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F0F08" w14:textId="7CB9865E" w:rsidR="00000000" w:rsidRDefault="00000000"/>
    <w:p w14:paraId="66FE3B73" w14:textId="1F69FB2A" w:rsidR="00607699" w:rsidRDefault="00024819" w:rsidP="00024819">
      <w:pPr>
        <w:jc w:val="center"/>
      </w:pPr>
      <w:r>
        <w:rPr>
          <w:rFonts w:asciiTheme="majorHAnsi" w:hAnsiTheme="majorHAnsi" w:cs="•–#ÿ‹ˇøà€Ö'1"/>
          <w:b/>
          <w:noProof/>
          <w:sz w:val="36"/>
          <w:szCs w:val="36"/>
        </w:rPr>
        <w:drawing>
          <wp:inline distT="0" distB="0" distL="0" distR="0" wp14:anchorId="4005DDAA" wp14:editId="11105C5D">
            <wp:extent cx="2783305" cy="933716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SOS_T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213" cy="94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BAA75" w14:textId="77777F20" w:rsidR="00607699" w:rsidRDefault="00607699"/>
    <w:p w14:paraId="71A1D852" w14:textId="77777777" w:rsidR="00607699" w:rsidRDefault="00607699"/>
    <w:p w14:paraId="68F4A464" w14:textId="3D470D5E" w:rsidR="00607699" w:rsidRPr="00C2508B" w:rsidRDefault="00607699" w:rsidP="00607699">
      <w:pPr>
        <w:jc w:val="center"/>
        <w:rPr>
          <w:b/>
          <w:sz w:val="32"/>
          <w:szCs w:val="32"/>
        </w:rPr>
      </w:pPr>
      <w:r w:rsidRPr="00C2508B">
        <w:rPr>
          <w:b/>
          <w:sz w:val="32"/>
          <w:szCs w:val="32"/>
        </w:rPr>
        <w:t>CHS</w:t>
      </w:r>
      <w:r w:rsidR="00024819">
        <w:rPr>
          <w:b/>
          <w:sz w:val="32"/>
          <w:szCs w:val="32"/>
        </w:rPr>
        <w:t>OS</w:t>
      </w:r>
      <w:r w:rsidRPr="00C2508B">
        <w:rPr>
          <w:b/>
          <w:sz w:val="32"/>
          <w:szCs w:val="32"/>
        </w:rPr>
        <w:t xml:space="preserve"> </w:t>
      </w:r>
      <w:r w:rsidR="00376B8B">
        <w:rPr>
          <w:b/>
          <w:sz w:val="32"/>
          <w:szCs w:val="32"/>
        </w:rPr>
        <w:t xml:space="preserve">PROFESSIONAL DEVELOPMENT </w:t>
      </w:r>
      <w:r w:rsidRPr="00C2508B">
        <w:rPr>
          <w:b/>
          <w:sz w:val="32"/>
          <w:szCs w:val="32"/>
        </w:rPr>
        <w:t>WORKSHEET</w:t>
      </w:r>
    </w:p>
    <w:p w14:paraId="727C9102" w14:textId="37764FDA" w:rsidR="002440E7" w:rsidRDefault="002440E7"/>
    <w:p w14:paraId="50E227D9" w14:textId="7D6ED4D7" w:rsidR="00607699" w:rsidRDefault="00607699">
      <w:r>
        <w:t xml:space="preserve">This tool has been prepared to help the </w:t>
      </w:r>
      <w:r w:rsidR="00376B8B">
        <w:t>simulationist</w:t>
      </w:r>
      <w:r>
        <w:t xml:space="preserve"> review the content of the </w:t>
      </w:r>
      <w:r w:rsidR="00376B8B">
        <w:t>CHS</w:t>
      </w:r>
      <w:r w:rsidR="00024819">
        <w:t>OS</w:t>
      </w:r>
      <w:r w:rsidR="00376B8B">
        <w:t xml:space="preserve"> </w:t>
      </w:r>
      <w:r>
        <w:t xml:space="preserve">examination blueprint for purposes of identifying areas of strength and weakness.  By </w:t>
      </w:r>
      <w:r w:rsidR="006D25D5">
        <w:t>completing</w:t>
      </w:r>
      <w:r>
        <w:t xml:space="preserve"> this, the </w:t>
      </w:r>
      <w:r w:rsidR="00376B8B">
        <w:t>simulationist</w:t>
      </w:r>
      <w:r>
        <w:t xml:space="preserve"> will be able to </w:t>
      </w:r>
      <w:r w:rsidR="00376B8B">
        <w:t>gain insight</w:t>
      </w:r>
      <w:r>
        <w:t xml:space="preserve"> on areas where knowledge and skills</w:t>
      </w:r>
      <w:r w:rsidR="00376B8B">
        <w:t xml:space="preserve"> are not as advanced.  This</w:t>
      </w:r>
      <w:r>
        <w:t xml:space="preserve"> supports the professional development of all individuals who use this tool through defining where development is needed.</w:t>
      </w:r>
    </w:p>
    <w:p w14:paraId="23BEE4AA" w14:textId="77777777" w:rsidR="005136FE" w:rsidRDefault="005136FE"/>
    <w:p w14:paraId="6D570700" w14:textId="34DACB3F" w:rsidR="005136FE" w:rsidRDefault="005136FE">
      <w:r>
        <w:t xml:space="preserve">HOW TO USE THIS SHEET: Turn each item into a question.  Then write </w:t>
      </w:r>
      <w:r w:rsidR="006D25D5">
        <w:t>the responses to the question created for each item into</w:t>
      </w:r>
      <w:r>
        <w:t xml:space="preserve"> the </w:t>
      </w:r>
      <w:proofErr w:type="gramStart"/>
      <w:r>
        <w:t>right hand</w:t>
      </w:r>
      <w:proofErr w:type="gramEnd"/>
      <w:r>
        <w:t xml:space="preserve"> column.  The </w:t>
      </w:r>
      <w:r w:rsidR="00701EE7">
        <w:t>more that is written in for a particular item, the more likely you are already knowledgeable and skilled in that area.</w:t>
      </w:r>
    </w:p>
    <w:p w14:paraId="4BEBBEBB" w14:textId="7110168E" w:rsidR="00701EE7" w:rsidRDefault="00701EE7">
      <w:r>
        <w:t>EXAMPLE (Domain 1.B):</w:t>
      </w:r>
      <w:r w:rsidR="006D25D5">
        <w:t xml:space="preserve"> How do I recognize opportunities to advocate for simulation</w:t>
      </w:r>
      <w:r>
        <w:t xml:space="preserve">?  </w:t>
      </w:r>
      <w:r w:rsidR="006D25D5">
        <w:t>Responses could include</w:t>
      </w:r>
      <w:r>
        <w:t xml:space="preserve"> describing what advocacy for simulation means to you, how you perform advocacy activities</w:t>
      </w:r>
      <w:r w:rsidR="006D25D5">
        <w:t>, what can be promoted about simulation, and where advocacy opportunities might occur</w:t>
      </w:r>
      <w:r>
        <w:t xml:space="preserve">.  </w:t>
      </w:r>
    </w:p>
    <w:p w14:paraId="7172D947" w14:textId="77777777" w:rsidR="002440E7" w:rsidRDefault="002440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2440E7" w14:paraId="37F550A0" w14:textId="77777777" w:rsidTr="00607699">
        <w:tc>
          <w:tcPr>
            <w:tcW w:w="14390" w:type="dxa"/>
            <w:gridSpan w:val="2"/>
            <w:shd w:val="clear" w:color="auto" w:fill="BDD6EE" w:themeFill="accent1" w:themeFillTint="66"/>
          </w:tcPr>
          <w:p w14:paraId="5E066FA1" w14:textId="5B18DC6D" w:rsidR="002440E7" w:rsidRDefault="00786F15" w:rsidP="0099288D">
            <w:r>
              <w:t>DOMAIN I: CONCEPTS IN HEALTHCARE AS APPLIED TO SIMULATION (14%)</w:t>
            </w:r>
          </w:p>
        </w:tc>
      </w:tr>
      <w:tr w:rsidR="002440E7" w14:paraId="59DA4083" w14:textId="77777777" w:rsidTr="0099288D">
        <w:tc>
          <w:tcPr>
            <w:tcW w:w="7195" w:type="dxa"/>
          </w:tcPr>
          <w:p w14:paraId="4F3502C3" w14:textId="77777777" w:rsidR="00786F15" w:rsidRDefault="00786F15" w:rsidP="00786F15">
            <w:pPr>
              <w:pStyle w:val="ListParagraph"/>
              <w:numPr>
                <w:ilvl w:val="0"/>
                <w:numId w:val="41"/>
              </w:numPr>
            </w:pPr>
            <w:r>
              <w:t>Identify the presentation of general medical conditions, injuries, and diseases</w:t>
            </w:r>
          </w:p>
          <w:p w14:paraId="294B7B05" w14:textId="77777777" w:rsidR="002440E7" w:rsidRPr="002440E7" w:rsidRDefault="002440E7" w:rsidP="002440E7">
            <w:pPr>
              <w:widowControl w:val="0"/>
              <w:autoSpaceDE w:val="0"/>
              <w:autoSpaceDN w:val="0"/>
              <w:adjustRightInd w:val="0"/>
              <w:rPr>
                <w:rFonts w:cs="Çÿ#ÿ‹ˇøà€Ö'1"/>
              </w:rPr>
            </w:pPr>
          </w:p>
        </w:tc>
        <w:tc>
          <w:tcPr>
            <w:tcW w:w="7195" w:type="dxa"/>
          </w:tcPr>
          <w:p w14:paraId="4FBB2729" w14:textId="77777777" w:rsidR="002440E7" w:rsidRDefault="002440E7" w:rsidP="0099288D"/>
        </w:tc>
      </w:tr>
      <w:tr w:rsidR="002440E7" w14:paraId="56BAC55B" w14:textId="77777777" w:rsidTr="0099288D">
        <w:tc>
          <w:tcPr>
            <w:tcW w:w="7195" w:type="dxa"/>
          </w:tcPr>
          <w:p w14:paraId="1777FE10" w14:textId="77777777" w:rsidR="00786F15" w:rsidRDefault="00786F15" w:rsidP="00786F15">
            <w:pPr>
              <w:pStyle w:val="ListParagraph"/>
              <w:numPr>
                <w:ilvl w:val="0"/>
                <w:numId w:val="41"/>
              </w:numPr>
            </w:pPr>
            <w:r>
              <w:t>Recognize basic anatomical and physiological systems</w:t>
            </w:r>
          </w:p>
          <w:p w14:paraId="35D0DC3F" w14:textId="77777777" w:rsidR="002440E7" w:rsidRDefault="002440E7" w:rsidP="002440E7"/>
        </w:tc>
        <w:tc>
          <w:tcPr>
            <w:tcW w:w="7195" w:type="dxa"/>
          </w:tcPr>
          <w:p w14:paraId="289E29EA" w14:textId="77777777" w:rsidR="002440E7" w:rsidRDefault="002440E7" w:rsidP="0099288D"/>
        </w:tc>
      </w:tr>
      <w:tr w:rsidR="002440E7" w14:paraId="38228633" w14:textId="77777777" w:rsidTr="0099288D">
        <w:trPr>
          <w:trHeight w:val="332"/>
        </w:trPr>
        <w:tc>
          <w:tcPr>
            <w:tcW w:w="7195" w:type="dxa"/>
          </w:tcPr>
          <w:p w14:paraId="6402E180" w14:textId="77777777" w:rsidR="00786F15" w:rsidRDefault="00786F15" w:rsidP="00786F15">
            <w:pPr>
              <w:pStyle w:val="ListParagraph"/>
              <w:numPr>
                <w:ilvl w:val="0"/>
                <w:numId w:val="41"/>
              </w:numPr>
            </w:pPr>
            <w:r>
              <w:t>Identify general healthcare procedures</w:t>
            </w:r>
          </w:p>
          <w:p w14:paraId="5B5A0A8F" w14:textId="77777777" w:rsidR="002440E7" w:rsidRDefault="002440E7" w:rsidP="002440E7"/>
        </w:tc>
        <w:tc>
          <w:tcPr>
            <w:tcW w:w="7195" w:type="dxa"/>
          </w:tcPr>
          <w:p w14:paraId="2853F674" w14:textId="77777777" w:rsidR="002440E7" w:rsidRDefault="002440E7" w:rsidP="0099288D"/>
        </w:tc>
      </w:tr>
      <w:tr w:rsidR="007F06BB" w14:paraId="6EB00BDC" w14:textId="77777777" w:rsidTr="0099288D">
        <w:trPr>
          <w:trHeight w:val="332"/>
        </w:trPr>
        <w:tc>
          <w:tcPr>
            <w:tcW w:w="7195" w:type="dxa"/>
          </w:tcPr>
          <w:p w14:paraId="4ED173F3" w14:textId="77777777" w:rsidR="00786F15" w:rsidRDefault="00786F15" w:rsidP="00786F15">
            <w:pPr>
              <w:pStyle w:val="ListParagraph"/>
              <w:numPr>
                <w:ilvl w:val="0"/>
                <w:numId w:val="41"/>
              </w:numPr>
            </w:pPr>
            <w:r>
              <w:t>Identify common medication administration practices</w:t>
            </w:r>
          </w:p>
          <w:p w14:paraId="0681AB09" w14:textId="77777777" w:rsidR="007F06BB" w:rsidRDefault="007F06BB" w:rsidP="007F06BB"/>
        </w:tc>
        <w:tc>
          <w:tcPr>
            <w:tcW w:w="7195" w:type="dxa"/>
          </w:tcPr>
          <w:p w14:paraId="378B1BA3" w14:textId="77777777" w:rsidR="007F06BB" w:rsidRDefault="007F06BB" w:rsidP="0099288D"/>
        </w:tc>
      </w:tr>
      <w:tr w:rsidR="007F06BB" w14:paraId="2539B6BC" w14:textId="77777777" w:rsidTr="0099288D">
        <w:trPr>
          <w:trHeight w:val="332"/>
        </w:trPr>
        <w:tc>
          <w:tcPr>
            <w:tcW w:w="7195" w:type="dxa"/>
          </w:tcPr>
          <w:p w14:paraId="46EB500B" w14:textId="77777777" w:rsidR="00786F15" w:rsidRDefault="00786F15" w:rsidP="00786F15">
            <w:pPr>
              <w:pStyle w:val="ListParagraph"/>
              <w:numPr>
                <w:ilvl w:val="0"/>
                <w:numId w:val="41"/>
              </w:numPr>
            </w:pPr>
            <w:r>
              <w:t>Distinguish among healthcare equipment, supplies, and environments</w:t>
            </w:r>
          </w:p>
          <w:p w14:paraId="4514C0B2" w14:textId="77777777" w:rsidR="007F06BB" w:rsidRDefault="007F06BB" w:rsidP="007F06BB"/>
        </w:tc>
        <w:tc>
          <w:tcPr>
            <w:tcW w:w="7195" w:type="dxa"/>
          </w:tcPr>
          <w:p w14:paraId="4831453B" w14:textId="77777777" w:rsidR="007F06BB" w:rsidRDefault="007F06BB" w:rsidP="0099288D"/>
        </w:tc>
      </w:tr>
      <w:tr w:rsidR="007F06BB" w14:paraId="02A92F84" w14:textId="77777777" w:rsidTr="0099288D">
        <w:trPr>
          <w:trHeight w:val="332"/>
        </w:trPr>
        <w:tc>
          <w:tcPr>
            <w:tcW w:w="7195" w:type="dxa"/>
          </w:tcPr>
          <w:p w14:paraId="7433D5AA" w14:textId="77777777" w:rsidR="00786F15" w:rsidRDefault="00786F15" w:rsidP="00786F15">
            <w:pPr>
              <w:pStyle w:val="ListParagraph"/>
              <w:numPr>
                <w:ilvl w:val="0"/>
                <w:numId w:val="41"/>
              </w:numPr>
            </w:pPr>
            <w:r>
              <w:t>Differentiate among the roles of healthcare professionals</w:t>
            </w:r>
          </w:p>
          <w:p w14:paraId="33198EBD" w14:textId="77777777" w:rsidR="007F06BB" w:rsidRDefault="007F06BB" w:rsidP="007F06BB"/>
        </w:tc>
        <w:tc>
          <w:tcPr>
            <w:tcW w:w="7195" w:type="dxa"/>
          </w:tcPr>
          <w:p w14:paraId="7685B622" w14:textId="77777777" w:rsidR="007F06BB" w:rsidRDefault="007F06BB" w:rsidP="0099288D"/>
        </w:tc>
      </w:tr>
    </w:tbl>
    <w:p w14:paraId="1F832600" w14:textId="77777777" w:rsidR="002440E7" w:rsidRDefault="002440E7"/>
    <w:p w14:paraId="05558ED1" w14:textId="77777777" w:rsidR="002440E7" w:rsidRDefault="002440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2440E7" w14:paraId="4F89E833" w14:textId="77777777" w:rsidTr="00607699">
        <w:tc>
          <w:tcPr>
            <w:tcW w:w="14390" w:type="dxa"/>
            <w:gridSpan w:val="2"/>
            <w:shd w:val="clear" w:color="auto" w:fill="BDD6EE" w:themeFill="accent1" w:themeFillTint="66"/>
          </w:tcPr>
          <w:p w14:paraId="3E549FF9" w14:textId="7379BF38" w:rsidR="002440E7" w:rsidRDefault="00463C47">
            <w:r>
              <w:t>DOMAIN II:  SIMULATION TECHNOLOGY OPERATIONS (33%)</w:t>
            </w:r>
          </w:p>
        </w:tc>
      </w:tr>
      <w:tr w:rsidR="002440E7" w14:paraId="3B324886" w14:textId="77777777" w:rsidTr="002440E7">
        <w:tc>
          <w:tcPr>
            <w:tcW w:w="7195" w:type="dxa"/>
          </w:tcPr>
          <w:p w14:paraId="2B594331" w14:textId="77777777" w:rsidR="00463C47" w:rsidRDefault="00463C47" w:rsidP="00463C47">
            <w:pPr>
              <w:pStyle w:val="ListParagraph"/>
              <w:numPr>
                <w:ilvl w:val="0"/>
                <w:numId w:val="42"/>
              </w:numPr>
            </w:pPr>
            <w:r>
              <w:t>Functional knowledge and capabilities</w:t>
            </w:r>
          </w:p>
          <w:p w14:paraId="5A50D8FB" w14:textId="77777777" w:rsidR="002440E7" w:rsidRDefault="002440E7"/>
        </w:tc>
        <w:tc>
          <w:tcPr>
            <w:tcW w:w="7195" w:type="dxa"/>
          </w:tcPr>
          <w:p w14:paraId="6AA0F05E" w14:textId="77777777" w:rsidR="002440E7" w:rsidRDefault="002440E7"/>
        </w:tc>
      </w:tr>
      <w:tr w:rsidR="002440E7" w14:paraId="572659E0" w14:textId="77777777" w:rsidTr="002440E7">
        <w:tc>
          <w:tcPr>
            <w:tcW w:w="7195" w:type="dxa"/>
          </w:tcPr>
          <w:p w14:paraId="50DAFCFC" w14:textId="77777777" w:rsidR="00463C47" w:rsidRDefault="00463C47" w:rsidP="00463C47">
            <w:pPr>
              <w:pStyle w:val="ListParagraph"/>
              <w:numPr>
                <w:ilvl w:val="1"/>
                <w:numId w:val="42"/>
              </w:numPr>
            </w:pPr>
            <w:r>
              <w:t>Differentiate among operating systems and associated compatibilities (e.g. Windows, Mac, Linux, Android)</w:t>
            </w:r>
          </w:p>
          <w:p w14:paraId="2B5E3A5E" w14:textId="77777777" w:rsidR="002440E7" w:rsidRDefault="002440E7"/>
        </w:tc>
        <w:tc>
          <w:tcPr>
            <w:tcW w:w="7195" w:type="dxa"/>
          </w:tcPr>
          <w:p w14:paraId="58F2013D" w14:textId="77777777" w:rsidR="002440E7" w:rsidRDefault="002440E7"/>
        </w:tc>
      </w:tr>
      <w:tr w:rsidR="002440E7" w14:paraId="31DABAE8" w14:textId="77777777" w:rsidTr="002440E7">
        <w:tc>
          <w:tcPr>
            <w:tcW w:w="7195" w:type="dxa"/>
          </w:tcPr>
          <w:p w14:paraId="42127B5C" w14:textId="77777777" w:rsidR="00463C47" w:rsidRDefault="00463C47" w:rsidP="00463C47">
            <w:pPr>
              <w:pStyle w:val="ListParagraph"/>
              <w:numPr>
                <w:ilvl w:val="1"/>
                <w:numId w:val="42"/>
              </w:numPr>
            </w:pPr>
            <w:r>
              <w:t>Apply functional knowledge and terminology for the utilization of network hardware</w:t>
            </w:r>
          </w:p>
          <w:p w14:paraId="0300CB85" w14:textId="77777777" w:rsidR="002440E7" w:rsidRDefault="002440E7" w:rsidP="002440E7">
            <w:pPr>
              <w:ind w:firstLine="720"/>
            </w:pPr>
          </w:p>
        </w:tc>
        <w:tc>
          <w:tcPr>
            <w:tcW w:w="7195" w:type="dxa"/>
          </w:tcPr>
          <w:p w14:paraId="508C4FB5" w14:textId="77777777" w:rsidR="002440E7" w:rsidRDefault="002440E7"/>
        </w:tc>
      </w:tr>
      <w:tr w:rsidR="002440E7" w14:paraId="54D13CAB" w14:textId="77777777" w:rsidTr="002440E7">
        <w:tc>
          <w:tcPr>
            <w:tcW w:w="7195" w:type="dxa"/>
          </w:tcPr>
          <w:p w14:paraId="48AA0B6D" w14:textId="77777777" w:rsidR="00463C47" w:rsidRDefault="00463C47" w:rsidP="00463C47">
            <w:pPr>
              <w:pStyle w:val="ListParagraph"/>
              <w:numPr>
                <w:ilvl w:val="1"/>
                <w:numId w:val="42"/>
              </w:numPr>
            </w:pPr>
            <w:r>
              <w:t>Apply functional knowledge and terminology for the utilization of A/V equipment and software</w:t>
            </w:r>
          </w:p>
          <w:p w14:paraId="7355C1A1" w14:textId="77777777" w:rsidR="002440E7" w:rsidRDefault="002440E7"/>
        </w:tc>
        <w:tc>
          <w:tcPr>
            <w:tcW w:w="7195" w:type="dxa"/>
          </w:tcPr>
          <w:p w14:paraId="3BF22DBB" w14:textId="77777777" w:rsidR="002440E7" w:rsidRDefault="002440E7"/>
        </w:tc>
      </w:tr>
      <w:tr w:rsidR="002440E7" w14:paraId="7169F167" w14:textId="77777777" w:rsidTr="002440E7">
        <w:tc>
          <w:tcPr>
            <w:tcW w:w="7195" w:type="dxa"/>
          </w:tcPr>
          <w:p w14:paraId="732D3D8D" w14:textId="77777777" w:rsidR="00463C47" w:rsidRDefault="00463C47" w:rsidP="00463C47">
            <w:pPr>
              <w:pStyle w:val="ListParagraph"/>
              <w:numPr>
                <w:ilvl w:val="1"/>
                <w:numId w:val="42"/>
              </w:numPr>
            </w:pPr>
            <w:r>
              <w:t>Utilize web-based (browser-based) applications and information systems</w:t>
            </w:r>
          </w:p>
          <w:p w14:paraId="050BD0A7" w14:textId="77777777" w:rsidR="002440E7" w:rsidRDefault="002440E7"/>
        </w:tc>
        <w:tc>
          <w:tcPr>
            <w:tcW w:w="7195" w:type="dxa"/>
          </w:tcPr>
          <w:p w14:paraId="31505216" w14:textId="77777777" w:rsidR="002440E7" w:rsidRDefault="002440E7"/>
        </w:tc>
      </w:tr>
      <w:tr w:rsidR="002440E7" w14:paraId="2DE7E33C" w14:textId="77777777" w:rsidTr="002440E7">
        <w:tc>
          <w:tcPr>
            <w:tcW w:w="7195" w:type="dxa"/>
          </w:tcPr>
          <w:p w14:paraId="0DAD1190" w14:textId="77777777" w:rsidR="00463C47" w:rsidRDefault="00463C47" w:rsidP="00463C47">
            <w:pPr>
              <w:pStyle w:val="ListParagraph"/>
              <w:numPr>
                <w:ilvl w:val="1"/>
                <w:numId w:val="42"/>
              </w:numPr>
            </w:pPr>
            <w:r>
              <w:t>Collaborate with the team to manage technology systems’ security (e.g. physical, network, data)</w:t>
            </w:r>
          </w:p>
          <w:p w14:paraId="3CC3CBE4" w14:textId="77777777" w:rsidR="002440E7" w:rsidRDefault="002440E7"/>
        </w:tc>
        <w:tc>
          <w:tcPr>
            <w:tcW w:w="7195" w:type="dxa"/>
          </w:tcPr>
          <w:p w14:paraId="3E71C6E4" w14:textId="77777777" w:rsidR="002440E7" w:rsidRDefault="002440E7"/>
        </w:tc>
      </w:tr>
      <w:tr w:rsidR="002440E7" w14:paraId="4C3D5A96" w14:textId="77777777" w:rsidTr="002440E7">
        <w:tc>
          <w:tcPr>
            <w:tcW w:w="7195" w:type="dxa"/>
          </w:tcPr>
          <w:p w14:paraId="24F642DD" w14:textId="77777777" w:rsidR="00463C47" w:rsidRDefault="00463C47" w:rsidP="00463C47">
            <w:pPr>
              <w:pStyle w:val="ListParagraph"/>
              <w:numPr>
                <w:ilvl w:val="1"/>
                <w:numId w:val="42"/>
              </w:numPr>
            </w:pPr>
            <w:r>
              <w:t>Differentiate among the capabilities of simulation modalities</w:t>
            </w:r>
          </w:p>
          <w:p w14:paraId="50D3072B" w14:textId="77777777" w:rsidR="002440E7" w:rsidRDefault="002440E7"/>
        </w:tc>
        <w:tc>
          <w:tcPr>
            <w:tcW w:w="7195" w:type="dxa"/>
          </w:tcPr>
          <w:p w14:paraId="4AC6EB4A" w14:textId="77777777" w:rsidR="002440E7" w:rsidRDefault="002440E7"/>
        </w:tc>
      </w:tr>
      <w:tr w:rsidR="002440E7" w14:paraId="762FD03C" w14:textId="77777777" w:rsidTr="002440E7">
        <w:tc>
          <w:tcPr>
            <w:tcW w:w="7195" w:type="dxa"/>
          </w:tcPr>
          <w:p w14:paraId="3263E51C" w14:textId="77777777" w:rsidR="00463C47" w:rsidRDefault="00463C47" w:rsidP="00463C47">
            <w:pPr>
              <w:pStyle w:val="ListParagraph"/>
              <w:numPr>
                <w:ilvl w:val="1"/>
                <w:numId w:val="42"/>
              </w:numPr>
            </w:pPr>
            <w:r>
              <w:t>Describe the functionalities of equipment used in simulation</w:t>
            </w:r>
          </w:p>
          <w:p w14:paraId="3D5922A3" w14:textId="77777777" w:rsidR="00463C47" w:rsidRDefault="00463C47" w:rsidP="00463C47">
            <w:pPr>
              <w:pStyle w:val="ListParagraph"/>
              <w:numPr>
                <w:ilvl w:val="2"/>
                <w:numId w:val="42"/>
              </w:numPr>
            </w:pPr>
            <w:r>
              <w:t>AV equipment</w:t>
            </w:r>
          </w:p>
          <w:p w14:paraId="1F929B49" w14:textId="77777777" w:rsidR="00463C47" w:rsidRDefault="00463C47" w:rsidP="00463C47">
            <w:pPr>
              <w:pStyle w:val="ListParagraph"/>
              <w:numPr>
                <w:ilvl w:val="2"/>
                <w:numId w:val="42"/>
              </w:numPr>
            </w:pPr>
            <w:r>
              <w:t>Healthcare equipment</w:t>
            </w:r>
          </w:p>
          <w:p w14:paraId="565C11B7" w14:textId="77777777" w:rsidR="00463C47" w:rsidRDefault="00463C47" w:rsidP="00463C47">
            <w:pPr>
              <w:pStyle w:val="ListParagraph"/>
              <w:numPr>
                <w:ilvl w:val="2"/>
                <w:numId w:val="42"/>
              </w:numPr>
            </w:pPr>
            <w:r>
              <w:t>Simulation specific equipment</w:t>
            </w:r>
          </w:p>
          <w:p w14:paraId="03BCB447" w14:textId="77777777" w:rsidR="002440E7" w:rsidRDefault="002440E7"/>
        </w:tc>
        <w:tc>
          <w:tcPr>
            <w:tcW w:w="7195" w:type="dxa"/>
          </w:tcPr>
          <w:p w14:paraId="795CBF9D" w14:textId="77777777" w:rsidR="002440E7" w:rsidRDefault="002440E7"/>
        </w:tc>
      </w:tr>
      <w:tr w:rsidR="002440E7" w14:paraId="7513927F" w14:textId="77777777" w:rsidTr="002440E7">
        <w:tc>
          <w:tcPr>
            <w:tcW w:w="7195" w:type="dxa"/>
          </w:tcPr>
          <w:p w14:paraId="330856B8" w14:textId="77777777" w:rsidR="00463C47" w:rsidRDefault="00463C47" w:rsidP="00463C47">
            <w:pPr>
              <w:pStyle w:val="ListParagraph"/>
              <w:numPr>
                <w:ilvl w:val="1"/>
                <w:numId w:val="42"/>
              </w:numPr>
            </w:pPr>
            <w:r>
              <w:t>Apply data asset management strategies</w:t>
            </w:r>
          </w:p>
          <w:p w14:paraId="7C73F7C8" w14:textId="77777777" w:rsidR="002440E7" w:rsidRDefault="002440E7"/>
        </w:tc>
        <w:tc>
          <w:tcPr>
            <w:tcW w:w="7195" w:type="dxa"/>
          </w:tcPr>
          <w:p w14:paraId="07F5A04E" w14:textId="77777777" w:rsidR="002440E7" w:rsidRDefault="002440E7"/>
        </w:tc>
      </w:tr>
      <w:tr w:rsidR="002440E7" w14:paraId="60FD539D" w14:textId="77777777" w:rsidTr="002440E7">
        <w:tc>
          <w:tcPr>
            <w:tcW w:w="7195" w:type="dxa"/>
          </w:tcPr>
          <w:p w14:paraId="68A68EF1" w14:textId="77777777" w:rsidR="00463C47" w:rsidRDefault="00463C47" w:rsidP="00463C47">
            <w:pPr>
              <w:pStyle w:val="ListParagraph"/>
              <w:numPr>
                <w:ilvl w:val="1"/>
                <w:numId w:val="42"/>
              </w:numPr>
            </w:pPr>
            <w:r>
              <w:t>Apply knowledge required to function in different simulation spaces (e.g. equipment limitations, connectivity, air supply)</w:t>
            </w:r>
          </w:p>
          <w:p w14:paraId="0090ADE9" w14:textId="77777777" w:rsidR="002440E7" w:rsidRDefault="002440E7"/>
        </w:tc>
        <w:tc>
          <w:tcPr>
            <w:tcW w:w="7195" w:type="dxa"/>
          </w:tcPr>
          <w:p w14:paraId="496C7625" w14:textId="77777777" w:rsidR="002440E7" w:rsidRDefault="002440E7"/>
        </w:tc>
      </w:tr>
      <w:tr w:rsidR="002440E7" w14:paraId="1FBD8A05" w14:textId="77777777" w:rsidTr="002440E7">
        <w:tc>
          <w:tcPr>
            <w:tcW w:w="7195" w:type="dxa"/>
          </w:tcPr>
          <w:p w14:paraId="1080A5A5" w14:textId="77777777" w:rsidR="00463C47" w:rsidRDefault="00463C47" w:rsidP="00463C47">
            <w:pPr>
              <w:pStyle w:val="ListParagraph"/>
              <w:numPr>
                <w:ilvl w:val="1"/>
                <w:numId w:val="42"/>
              </w:numPr>
            </w:pPr>
            <w:r>
              <w:lastRenderedPageBreak/>
              <w:t>Demonstrate knowledge of cable connectivity and applications (e.g. ports, inputs/outputs, adapters, dongles)</w:t>
            </w:r>
          </w:p>
          <w:p w14:paraId="7BC080C8" w14:textId="77777777" w:rsidR="002440E7" w:rsidRDefault="002440E7"/>
        </w:tc>
        <w:tc>
          <w:tcPr>
            <w:tcW w:w="7195" w:type="dxa"/>
          </w:tcPr>
          <w:p w14:paraId="2319617C" w14:textId="77777777" w:rsidR="002440E7" w:rsidRDefault="002440E7"/>
        </w:tc>
      </w:tr>
      <w:tr w:rsidR="002440E7" w14:paraId="5C39B53C" w14:textId="77777777" w:rsidTr="002440E7">
        <w:tc>
          <w:tcPr>
            <w:tcW w:w="7195" w:type="dxa"/>
          </w:tcPr>
          <w:p w14:paraId="794AB319" w14:textId="77777777" w:rsidR="00463C47" w:rsidRDefault="00463C47" w:rsidP="00463C47">
            <w:pPr>
              <w:pStyle w:val="ListParagraph"/>
              <w:numPr>
                <w:ilvl w:val="1"/>
                <w:numId w:val="42"/>
              </w:numPr>
            </w:pPr>
            <w:r>
              <w:t>Demonstrate knowledge of wireless connectivity and applications (e.g. routers, broadcasters)</w:t>
            </w:r>
          </w:p>
          <w:p w14:paraId="42B12286" w14:textId="77777777" w:rsidR="002440E7" w:rsidRPr="002440E7" w:rsidRDefault="002440E7" w:rsidP="002440E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cs="Çÿ#ÿ‹ˇøà€Ö'1"/>
              </w:rPr>
            </w:pPr>
          </w:p>
        </w:tc>
        <w:tc>
          <w:tcPr>
            <w:tcW w:w="7195" w:type="dxa"/>
          </w:tcPr>
          <w:p w14:paraId="20865363" w14:textId="77777777" w:rsidR="002440E7" w:rsidRDefault="002440E7"/>
        </w:tc>
      </w:tr>
      <w:tr w:rsidR="002440E7" w14:paraId="4D89C0C1" w14:textId="77777777" w:rsidTr="002440E7">
        <w:tc>
          <w:tcPr>
            <w:tcW w:w="7195" w:type="dxa"/>
          </w:tcPr>
          <w:p w14:paraId="5A78CADF" w14:textId="77777777" w:rsidR="00463C47" w:rsidRDefault="00463C47" w:rsidP="00463C47">
            <w:pPr>
              <w:pStyle w:val="ListParagraph"/>
              <w:numPr>
                <w:ilvl w:val="0"/>
                <w:numId w:val="42"/>
              </w:numPr>
            </w:pPr>
            <w:r>
              <w:t>Configure, setup, and operate Simulation Technology</w:t>
            </w:r>
          </w:p>
          <w:p w14:paraId="670BB370" w14:textId="77777777" w:rsidR="00463C47" w:rsidRDefault="00463C47" w:rsidP="00463C47">
            <w:pPr>
              <w:pStyle w:val="ListParagraph"/>
              <w:numPr>
                <w:ilvl w:val="1"/>
                <w:numId w:val="42"/>
              </w:numPr>
            </w:pPr>
            <w:r>
              <w:t>AV equipment</w:t>
            </w:r>
          </w:p>
          <w:p w14:paraId="46EFB524" w14:textId="77777777" w:rsidR="00463C47" w:rsidRDefault="00463C47" w:rsidP="00463C47">
            <w:pPr>
              <w:pStyle w:val="ListParagraph"/>
              <w:numPr>
                <w:ilvl w:val="1"/>
                <w:numId w:val="42"/>
              </w:numPr>
            </w:pPr>
            <w:r>
              <w:t>Healthcare equipment</w:t>
            </w:r>
          </w:p>
          <w:p w14:paraId="7504FDAB" w14:textId="77777777" w:rsidR="00463C47" w:rsidRDefault="00463C47" w:rsidP="00463C47">
            <w:pPr>
              <w:pStyle w:val="ListParagraph"/>
              <w:numPr>
                <w:ilvl w:val="1"/>
                <w:numId w:val="42"/>
              </w:numPr>
            </w:pPr>
            <w:r>
              <w:t>Simulation specific equipment</w:t>
            </w:r>
          </w:p>
          <w:p w14:paraId="53B603A1" w14:textId="77777777" w:rsidR="002440E7" w:rsidRDefault="002440E7"/>
        </w:tc>
        <w:tc>
          <w:tcPr>
            <w:tcW w:w="7195" w:type="dxa"/>
          </w:tcPr>
          <w:p w14:paraId="08B61D2B" w14:textId="77777777" w:rsidR="002440E7" w:rsidRDefault="002440E7"/>
        </w:tc>
      </w:tr>
      <w:tr w:rsidR="00463C47" w14:paraId="4577FF59" w14:textId="77777777" w:rsidTr="002440E7">
        <w:tc>
          <w:tcPr>
            <w:tcW w:w="7195" w:type="dxa"/>
          </w:tcPr>
          <w:p w14:paraId="3AA12B9D" w14:textId="77777777" w:rsidR="00463C47" w:rsidRDefault="00463C47" w:rsidP="00463C47">
            <w:pPr>
              <w:pStyle w:val="ListParagraph"/>
              <w:numPr>
                <w:ilvl w:val="0"/>
                <w:numId w:val="42"/>
              </w:numPr>
            </w:pPr>
            <w:r>
              <w:t>Problem solving, corrective action, and maintenance</w:t>
            </w:r>
          </w:p>
          <w:p w14:paraId="7959E9DB" w14:textId="77777777" w:rsidR="00463C47" w:rsidRDefault="00463C47" w:rsidP="00463C47"/>
        </w:tc>
        <w:tc>
          <w:tcPr>
            <w:tcW w:w="7195" w:type="dxa"/>
          </w:tcPr>
          <w:p w14:paraId="096D6994" w14:textId="77777777" w:rsidR="00463C47" w:rsidRDefault="00463C47"/>
        </w:tc>
      </w:tr>
      <w:tr w:rsidR="00463C47" w14:paraId="32B35742" w14:textId="77777777" w:rsidTr="002440E7">
        <w:tc>
          <w:tcPr>
            <w:tcW w:w="7195" w:type="dxa"/>
          </w:tcPr>
          <w:p w14:paraId="14E1FEA8" w14:textId="77777777" w:rsidR="00463C47" w:rsidRDefault="00463C47" w:rsidP="00463C47">
            <w:pPr>
              <w:pStyle w:val="ListParagraph"/>
              <w:numPr>
                <w:ilvl w:val="1"/>
                <w:numId w:val="42"/>
              </w:numPr>
            </w:pPr>
            <w:r>
              <w:t>Apply principles and procedures to identify technical problems/errors and initiate corrective action</w:t>
            </w:r>
          </w:p>
          <w:p w14:paraId="4570FBB9" w14:textId="7C138BAA" w:rsidR="00463C47" w:rsidRDefault="00463C47" w:rsidP="00463C47"/>
        </w:tc>
        <w:tc>
          <w:tcPr>
            <w:tcW w:w="7195" w:type="dxa"/>
          </w:tcPr>
          <w:p w14:paraId="1A75C280" w14:textId="77777777" w:rsidR="00463C47" w:rsidRDefault="00463C47"/>
        </w:tc>
      </w:tr>
      <w:tr w:rsidR="00463C47" w14:paraId="7969B8C8" w14:textId="77777777" w:rsidTr="002440E7">
        <w:tc>
          <w:tcPr>
            <w:tcW w:w="7195" w:type="dxa"/>
          </w:tcPr>
          <w:p w14:paraId="7FE142CA" w14:textId="77777777" w:rsidR="00463C47" w:rsidRDefault="00463C47" w:rsidP="00463C47">
            <w:pPr>
              <w:pStyle w:val="ListParagraph"/>
              <w:numPr>
                <w:ilvl w:val="1"/>
                <w:numId w:val="42"/>
              </w:numPr>
            </w:pPr>
            <w:r>
              <w:t>Apply principles and procedures to create policy and perform preventive/regular maintenance</w:t>
            </w:r>
          </w:p>
          <w:p w14:paraId="63437AD8" w14:textId="77777777" w:rsidR="00463C47" w:rsidRDefault="00463C47" w:rsidP="00463C47"/>
        </w:tc>
        <w:tc>
          <w:tcPr>
            <w:tcW w:w="7195" w:type="dxa"/>
          </w:tcPr>
          <w:p w14:paraId="2ECC9480" w14:textId="77777777" w:rsidR="00463C47" w:rsidRDefault="00463C47"/>
        </w:tc>
      </w:tr>
    </w:tbl>
    <w:p w14:paraId="65CEE02B" w14:textId="77777777" w:rsidR="002440E7" w:rsidRDefault="002440E7"/>
    <w:p w14:paraId="4C7ACA55" w14:textId="77777777" w:rsidR="002440E7" w:rsidRDefault="002440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840F20" w14:paraId="2717B57A" w14:textId="77777777" w:rsidTr="00607699">
        <w:trPr>
          <w:trHeight w:val="323"/>
        </w:trPr>
        <w:tc>
          <w:tcPr>
            <w:tcW w:w="14390" w:type="dxa"/>
            <w:gridSpan w:val="2"/>
            <w:shd w:val="clear" w:color="auto" w:fill="BDD6EE" w:themeFill="accent1" w:themeFillTint="66"/>
          </w:tcPr>
          <w:p w14:paraId="1DB0EA42" w14:textId="0439A54D" w:rsidR="00840F20" w:rsidRDefault="00463C47">
            <w:r>
              <w:t>DOMAIN III: HEALTHCARE SIMULATION PRACTICES/PRINCIPLES/PROCEDURES (27%)</w:t>
            </w:r>
          </w:p>
        </w:tc>
      </w:tr>
      <w:tr w:rsidR="00840F20" w14:paraId="00D0E669" w14:textId="77777777" w:rsidTr="00840F20">
        <w:tc>
          <w:tcPr>
            <w:tcW w:w="7195" w:type="dxa"/>
          </w:tcPr>
          <w:p w14:paraId="08893262" w14:textId="77777777" w:rsidR="00463C47" w:rsidRDefault="00463C47" w:rsidP="00463C47">
            <w:pPr>
              <w:pStyle w:val="ListParagraph"/>
              <w:numPr>
                <w:ilvl w:val="0"/>
                <w:numId w:val="43"/>
              </w:numPr>
            </w:pPr>
            <w:r>
              <w:t>Manage reference materials, equipment specifications, maintenance agreements, and warranties</w:t>
            </w:r>
          </w:p>
          <w:p w14:paraId="5011600F" w14:textId="77777777" w:rsidR="00840F20" w:rsidRDefault="00840F20" w:rsidP="009441B3">
            <w:pPr>
              <w:ind w:left="600" w:hanging="450"/>
            </w:pPr>
          </w:p>
        </w:tc>
        <w:tc>
          <w:tcPr>
            <w:tcW w:w="7195" w:type="dxa"/>
          </w:tcPr>
          <w:p w14:paraId="459F06B3" w14:textId="77777777" w:rsidR="00840F20" w:rsidRDefault="00840F20"/>
        </w:tc>
      </w:tr>
      <w:tr w:rsidR="00626554" w14:paraId="6C1FAAFA" w14:textId="77777777" w:rsidTr="00840F20">
        <w:tc>
          <w:tcPr>
            <w:tcW w:w="7195" w:type="dxa"/>
          </w:tcPr>
          <w:p w14:paraId="2D361604" w14:textId="77777777" w:rsidR="00463C47" w:rsidRDefault="00463C47" w:rsidP="00463C47">
            <w:pPr>
              <w:pStyle w:val="ListParagraph"/>
              <w:numPr>
                <w:ilvl w:val="0"/>
                <w:numId w:val="43"/>
              </w:numPr>
            </w:pPr>
            <w:r>
              <w:t>Collaborate to support program sustainability and/or growth (e.g. strategic plan, simulator purchase, technology services)</w:t>
            </w:r>
          </w:p>
          <w:p w14:paraId="2363FE58" w14:textId="43B01D0F" w:rsidR="009441B3" w:rsidRDefault="009441B3" w:rsidP="00463C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95" w:type="dxa"/>
          </w:tcPr>
          <w:p w14:paraId="4E213CA0" w14:textId="77777777" w:rsidR="00626554" w:rsidRDefault="00626554" w:rsidP="00840F20"/>
        </w:tc>
      </w:tr>
      <w:tr w:rsidR="00626554" w14:paraId="7E845D7B" w14:textId="77777777" w:rsidTr="009441B3">
        <w:trPr>
          <w:trHeight w:val="323"/>
        </w:trPr>
        <w:tc>
          <w:tcPr>
            <w:tcW w:w="7195" w:type="dxa"/>
          </w:tcPr>
          <w:p w14:paraId="739156A9" w14:textId="77777777" w:rsidR="00463C47" w:rsidRDefault="00463C47" w:rsidP="00463C47">
            <w:pPr>
              <w:pStyle w:val="ListParagraph"/>
              <w:numPr>
                <w:ilvl w:val="0"/>
                <w:numId w:val="43"/>
              </w:numPr>
            </w:pPr>
            <w:r>
              <w:t>Facilitate simulation equipment training</w:t>
            </w:r>
          </w:p>
          <w:p w14:paraId="127A4ED0" w14:textId="0968E2F4" w:rsidR="009441B3" w:rsidRDefault="009441B3" w:rsidP="00463C47"/>
        </w:tc>
        <w:tc>
          <w:tcPr>
            <w:tcW w:w="7195" w:type="dxa"/>
          </w:tcPr>
          <w:p w14:paraId="792E4119" w14:textId="77777777" w:rsidR="00626554" w:rsidRDefault="00626554"/>
        </w:tc>
      </w:tr>
      <w:tr w:rsidR="00626554" w14:paraId="0CC5354C" w14:textId="77777777" w:rsidTr="00840F20">
        <w:tc>
          <w:tcPr>
            <w:tcW w:w="7195" w:type="dxa"/>
          </w:tcPr>
          <w:p w14:paraId="1865694A" w14:textId="77777777" w:rsidR="00463C47" w:rsidRDefault="00463C47" w:rsidP="00463C47">
            <w:pPr>
              <w:pStyle w:val="ListParagraph"/>
              <w:numPr>
                <w:ilvl w:val="0"/>
                <w:numId w:val="43"/>
              </w:numPr>
            </w:pPr>
            <w:r>
              <w:t>Utilize resources effectively and efficiently (e.g. feasible use of money, people, and space)</w:t>
            </w:r>
          </w:p>
          <w:p w14:paraId="0FC36564" w14:textId="7CF0CBEB" w:rsidR="009441B3" w:rsidRDefault="009441B3" w:rsidP="00463C47"/>
        </w:tc>
        <w:tc>
          <w:tcPr>
            <w:tcW w:w="7195" w:type="dxa"/>
          </w:tcPr>
          <w:p w14:paraId="56155E08" w14:textId="77777777" w:rsidR="00626554" w:rsidRDefault="00626554"/>
        </w:tc>
      </w:tr>
      <w:tr w:rsidR="00626554" w14:paraId="657A302D" w14:textId="77777777" w:rsidTr="00231E02">
        <w:trPr>
          <w:trHeight w:val="323"/>
        </w:trPr>
        <w:tc>
          <w:tcPr>
            <w:tcW w:w="7195" w:type="dxa"/>
          </w:tcPr>
          <w:p w14:paraId="1FD55C16" w14:textId="77777777" w:rsidR="00463C47" w:rsidRDefault="00463C47" w:rsidP="00463C47">
            <w:pPr>
              <w:pStyle w:val="ListParagraph"/>
              <w:numPr>
                <w:ilvl w:val="0"/>
                <w:numId w:val="43"/>
              </w:numPr>
            </w:pPr>
            <w:r>
              <w:lastRenderedPageBreak/>
              <w:t>Communicate and practice safe/recommended use of simulation equipment and environment</w:t>
            </w:r>
          </w:p>
          <w:p w14:paraId="2FFB781F" w14:textId="3CCBFDD8" w:rsidR="009441B3" w:rsidRDefault="009441B3" w:rsidP="00463C47"/>
        </w:tc>
        <w:tc>
          <w:tcPr>
            <w:tcW w:w="7195" w:type="dxa"/>
          </w:tcPr>
          <w:p w14:paraId="5D3C1839" w14:textId="77777777" w:rsidR="00626554" w:rsidRDefault="00626554"/>
        </w:tc>
      </w:tr>
      <w:tr w:rsidR="00626554" w14:paraId="5A9E5BAC" w14:textId="77777777" w:rsidTr="00840F20">
        <w:tc>
          <w:tcPr>
            <w:tcW w:w="7195" w:type="dxa"/>
          </w:tcPr>
          <w:p w14:paraId="2B40C595" w14:textId="77777777" w:rsidR="00463C47" w:rsidRDefault="00463C47" w:rsidP="00463C47">
            <w:pPr>
              <w:pStyle w:val="ListParagraph"/>
              <w:numPr>
                <w:ilvl w:val="0"/>
                <w:numId w:val="43"/>
              </w:numPr>
            </w:pPr>
            <w:r>
              <w:t>Collaborate with the simulation team to manage schedule requests, supply needs, and participant feedback</w:t>
            </w:r>
          </w:p>
          <w:p w14:paraId="0E4CB227" w14:textId="78D60A87" w:rsidR="009441B3" w:rsidRDefault="009441B3" w:rsidP="00463C47"/>
        </w:tc>
        <w:tc>
          <w:tcPr>
            <w:tcW w:w="7195" w:type="dxa"/>
          </w:tcPr>
          <w:p w14:paraId="2F5B3F76" w14:textId="77777777" w:rsidR="00626554" w:rsidRDefault="00626554"/>
        </w:tc>
      </w:tr>
      <w:tr w:rsidR="00626554" w14:paraId="17AC0781" w14:textId="77777777" w:rsidTr="00840F20">
        <w:tc>
          <w:tcPr>
            <w:tcW w:w="7195" w:type="dxa"/>
          </w:tcPr>
          <w:p w14:paraId="4CABE2C7" w14:textId="77777777" w:rsidR="00463C47" w:rsidRDefault="00463C47" w:rsidP="00463C47">
            <w:pPr>
              <w:pStyle w:val="ListParagraph"/>
              <w:numPr>
                <w:ilvl w:val="0"/>
                <w:numId w:val="43"/>
              </w:numPr>
            </w:pPr>
            <w:r>
              <w:t>Utilize safe removal of potentially hazardous materials and supplies</w:t>
            </w:r>
          </w:p>
          <w:p w14:paraId="27EA3A63" w14:textId="465ECCB0" w:rsidR="009441B3" w:rsidRDefault="009441B3" w:rsidP="00463C47"/>
        </w:tc>
        <w:tc>
          <w:tcPr>
            <w:tcW w:w="7195" w:type="dxa"/>
          </w:tcPr>
          <w:p w14:paraId="5FCEB2BE" w14:textId="77777777" w:rsidR="00626554" w:rsidRDefault="00626554"/>
        </w:tc>
      </w:tr>
      <w:tr w:rsidR="00626554" w14:paraId="15D22086" w14:textId="77777777" w:rsidTr="00840F20">
        <w:trPr>
          <w:trHeight w:val="629"/>
        </w:trPr>
        <w:tc>
          <w:tcPr>
            <w:tcW w:w="7195" w:type="dxa"/>
          </w:tcPr>
          <w:p w14:paraId="407B7CD1" w14:textId="77777777" w:rsidR="00463C47" w:rsidRDefault="00463C47" w:rsidP="00463C47">
            <w:pPr>
              <w:pStyle w:val="ListParagraph"/>
              <w:numPr>
                <w:ilvl w:val="0"/>
                <w:numId w:val="43"/>
              </w:numPr>
            </w:pPr>
            <w:r>
              <w:t xml:space="preserve">Collaborate with the simulation team to collect and analyze </w:t>
            </w:r>
            <w:r w:rsidRPr="008668C3">
              <w:t>utilization data</w:t>
            </w:r>
          </w:p>
          <w:p w14:paraId="0A7EFBDF" w14:textId="5F3DAE2E" w:rsidR="00626554" w:rsidRDefault="00626554" w:rsidP="007F06BB"/>
        </w:tc>
        <w:tc>
          <w:tcPr>
            <w:tcW w:w="7195" w:type="dxa"/>
          </w:tcPr>
          <w:p w14:paraId="449150B6" w14:textId="77777777" w:rsidR="00626554" w:rsidRDefault="00626554"/>
        </w:tc>
      </w:tr>
      <w:tr w:rsidR="00626554" w14:paraId="1DEBBADB" w14:textId="77777777" w:rsidTr="00840F20">
        <w:tc>
          <w:tcPr>
            <w:tcW w:w="7195" w:type="dxa"/>
          </w:tcPr>
          <w:p w14:paraId="3C76E5C9" w14:textId="77777777" w:rsidR="00463C47" w:rsidRDefault="00463C47" w:rsidP="00463C47">
            <w:pPr>
              <w:pStyle w:val="ListParagraph"/>
              <w:numPr>
                <w:ilvl w:val="0"/>
                <w:numId w:val="43"/>
              </w:numPr>
            </w:pPr>
            <w:r>
              <w:t>Utilize principles of realism as it applies to simulation activities</w:t>
            </w:r>
          </w:p>
          <w:p w14:paraId="7965DFC2" w14:textId="39E51C3F" w:rsidR="009441B3" w:rsidRDefault="009441B3" w:rsidP="00463C47"/>
        </w:tc>
        <w:tc>
          <w:tcPr>
            <w:tcW w:w="7195" w:type="dxa"/>
          </w:tcPr>
          <w:p w14:paraId="5446099D" w14:textId="77777777" w:rsidR="00626554" w:rsidRDefault="00626554"/>
        </w:tc>
      </w:tr>
      <w:tr w:rsidR="00626554" w14:paraId="496249C3" w14:textId="77777777" w:rsidTr="00840F20">
        <w:tc>
          <w:tcPr>
            <w:tcW w:w="7195" w:type="dxa"/>
          </w:tcPr>
          <w:p w14:paraId="3F1BC284" w14:textId="77777777" w:rsidR="00463C47" w:rsidRDefault="00463C47" w:rsidP="00463C47">
            <w:pPr>
              <w:pStyle w:val="ListParagraph"/>
              <w:numPr>
                <w:ilvl w:val="0"/>
                <w:numId w:val="43"/>
              </w:numPr>
            </w:pPr>
            <w:r>
              <w:t>Recognize how changing aspects of a simulation activity impact reliability and validity</w:t>
            </w:r>
          </w:p>
          <w:p w14:paraId="0C73FB23" w14:textId="25795CCD" w:rsidR="009441B3" w:rsidRDefault="009441B3" w:rsidP="00463C47"/>
        </w:tc>
        <w:tc>
          <w:tcPr>
            <w:tcW w:w="7195" w:type="dxa"/>
          </w:tcPr>
          <w:p w14:paraId="587631D3" w14:textId="77777777" w:rsidR="00626554" w:rsidRDefault="00626554"/>
        </w:tc>
      </w:tr>
      <w:tr w:rsidR="00626554" w14:paraId="55EF435C" w14:textId="77777777" w:rsidTr="00840F20">
        <w:tc>
          <w:tcPr>
            <w:tcW w:w="7195" w:type="dxa"/>
          </w:tcPr>
          <w:p w14:paraId="0B736AA2" w14:textId="77777777" w:rsidR="00463C47" w:rsidRDefault="00463C47" w:rsidP="00463C47">
            <w:pPr>
              <w:pStyle w:val="ListParagraph"/>
              <w:numPr>
                <w:ilvl w:val="0"/>
                <w:numId w:val="43"/>
              </w:numPr>
            </w:pPr>
            <w:r>
              <w:t>Recognize concepts that impact simulation (e.g. human factors, patient safety, modeling)</w:t>
            </w:r>
          </w:p>
          <w:p w14:paraId="50C7B852" w14:textId="3BE9FBFD" w:rsidR="00626554" w:rsidRDefault="00626554" w:rsidP="00626554"/>
        </w:tc>
        <w:tc>
          <w:tcPr>
            <w:tcW w:w="7195" w:type="dxa"/>
          </w:tcPr>
          <w:p w14:paraId="18F6FA5B" w14:textId="77777777" w:rsidR="00626554" w:rsidRDefault="00626554"/>
        </w:tc>
      </w:tr>
      <w:tr w:rsidR="00626554" w14:paraId="5E033296" w14:textId="77777777" w:rsidTr="00C838B0">
        <w:trPr>
          <w:trHeight w:val="386"/>
        </w:trPr>
        <w:tc>
          <w:tcPr>
            <w:tcW w:w="7195" w:type="dxa"/>
          </w:tcPr>
          <w:p w14:paraId="33E7AFCA" w14:textId="77777777" w:rsidR="00463C47" w:rsidRDefault="00463C47" w:rsidP="00463C47">
            <w:pPr>
              <w:pStyle w:val="ListParagraph"/>
              <w:numPr>
                <w:ilvl w:val="0"/>
                <w:numId w:val="43"/>
              </w:numPr>
            </w:pPr>
            <w:r>
              <w:t>Recognize the concepts of managing risks</w:t>
            </w:r>
          </w:p>
          <w:p w14:paraId="55A007F2" w14:textId="1C567C5A" w:rsidR="00626554" w:rsidRPr="00626554" w:rsidRDefault="00626554" w:rsidP="00626554">
            <w:pPr>
              <w:widowControl w:val="0"/>
              <w:autoSpaceDE w:val="0"/>
              <w:autoSpaceDN w:val="0"/>
              <w:adjustRightInd w:val="0"/>
              <w:rPr>
                <w:rFonts w:cs="·“#ÿ‹ˇøà€Ö'1"/>
              </w:rPr>
            </w:pPr>
          </w:p>
        </w:tc>
        <w:tc>
          <w:tcPr>
            <w:tcW w:w="7195" w:type="dxa"/>
          </w:tcPr>
          <w:p w14:paraId="775DA155" w14:textId="77777777" w:rsidR="00626554" w:rsidRDefault="00626554"/>
        </w:tc>
      </w:tr>
      <w:tr w:rsidR="00626554" w14:paraId="19534709" w14:textId="77777777" w:rsidTr="00840F20">
        <w:tc>
          <w:tcPr>
            <w:tcW w:w="7195" w:type="dxa"/>
          </w:tcPr>
          <w:p w14:paraId="6F03C6B4" w14:textId="77777777" w:rsidR="00463C47" w:rsidRDefault="00463C47" w:rsidP="00463C47">
            <w:pPr>
              <w:pStyle w:val="ListParagraph"/>
              <w:numPr>
                <w:ilvl w:val="0"/>
                <w:numId w:val="43"/>
              </w:numPr>
            </w:pPr>
            <w:r>
              <w:t>Implement moulage principles and applications for various materials and settings used in simulation</w:t>
            </w:r>
          </w:p>
          <w:p w14:paraId="6092540A" w14:textId="2C4FC267" w:rsidR="00626554" w:rsidRPr="00C838B0" w:rsidRDefault="00626554" w:rsidP="00C838B0">
            <w:pPr>
              <w:widowControl w:val="0"/>
              <w:autoSpaceDE w:val="0"/>
              <w:autoSpaceDN w:val="0"/>
              <w:adjustRightInd w:val="0"/>
              <w:rPr>
                <w:rFonts w:cs="·“#ÿ‹ˇøà€Ö'1"/>
              </w:rPr>
            </w:pPr>
          </w:p>
        </w:tc>
        <w:tc>
          <w:tcPr>
            <w:tcW w:w="7195" w:type="dxa"/>
          </w:tcPr>
          <w:p w14:paraId="68AEE9FC" w14:textId="77777777" w:rsidR="00626554" w:rsidRDefault="00626554"/>
        </w:tc>
      </w:tr>
      <w:tr w:rsidR="005844FD" w14:paraId="68181630" w14:textId="77777777" w:rsidTr="00840F20">
        <w:tc>
          <w:tcPr>
            <w:tcW w:w="7195" w:type="dxa"/>
          </w:tcPr>
          <w:p w14:paraId="657A86A3" w14:textId="77777777" w:rsidR="00463C47" w:rsidRDefault="00463C47" w:rsidP="00463C47">
            <w:pPr>
              <w:pStyle w:val="ListParagraph"/>
              <w:numPr>
                <w:ilvl w:val="0"/>
                <w:numId w:val="43"/>
              </w:numPr>
            </w:pPr>
            <w:r>
              <w:t>Provide orientation for stakeholders to simulation principles, equipment, and spaces</w:t>
            </w:r>
          </w:p>
          <w:p w14:paraId="2DCB58D7" w14:textId="77777777" w:rsidR="005844FD" w:rsidRPr="005844FD" w:rsidRDefault="005844FD" w:rsidP="005844FD">
            <w:pPr>
              <w:widowControl w:val="0"/>
              <w:autoSpaceDE w:val="0"/>
              <w:autoSpaceDN w:val="0"/>
              <w:adjustRightInd w:val="0"/>
              <w:rPr>
                <w:rFonts w:cs="·“#ÿ‹ˇøà€Ö'1"/>
              </w:rPr>
            </w:pPr>
          </w:p>
        </w:tc>
        <w:tc>
          <w:tcPr>
            <w:tcW w:w="7195" w:type="dxa"/>
          </w:tcPr>
          <w:p w14:paraId="6D1C0C7D" w14:textId="77777777" w:rsidR="005844FD" w:rsidRDefault="005844FD"/>
        </w:tc>
      </w:tr>
      <w:tr w:rsidR="005844FD" w14:paraId="53ACF9E9" w14:textId="77777777" w:rsidTr="00840F20">
        <w:tc>
          <w:tcPr>
            <w:tcW w:w="7195" w:type="dxa"/>
          </w:tcPr>
          <w:p w14:paraId="2309BDCF" w14:textId="77777777" w:rsidR="00463C47" w:rsidRDefault="00463C47" w:rsidP="00463C47">
            <w:pPr>
              <w:pStyle w:val="ListParagraph"/>
              <w:numPr>
                <w:ilvl w:val="0"/>
                <w:numId w:val="43"/>
              </w:numPr>
            </w:pPr>
            <w:r>
              <w:t>Support the public relations activities of the simulation program (e.g. tours, community outreach)</w:t>
            </w:r>
          </w:p>
          <w:p w14:paraId="44D565F7" w14:textId="77777777" w:rsidR="005844FD" w:rsidRPr="006A7327" w:rsidRDefault="005844FD" w:rsidP="006A7327">
            <w:pPr>
              <w:widowControl w:val="0"/>
              <w:autoSpaceDE w:val="0"/>
              <w:autoSpaceDN w:val="0"/>
              <w:adjustRightInd w:val="0"/>
              <w:rPr>
                <w:rFonts w:cs="·“#ÿ‹ˇøà€Ö'1"/>
              </w:rPr>
            </w:pPr>
          </w:p>
        </w:tc>
        <w:tc>
          <w:tcPr>
            <w:tcW w:w="7195" w:type="dxa"/>
          </w:tcPr>
          <w:p w14:paraId="49B5849B" w14:textId="77777777" w:rsidR="005844FD" w:rsidRDefault="005844FD"/>
        </w:tc>
      </w:tr>
    </w:tbl>
    <w:p w14:paraId="6B9DC810" w14:textId="37A2179D" w:rsidR="002440E7" w:rsidRDefault="002440E7"/>
    <w:p w14:paraId="6070A16C" w14:textId="5BED9FB3" w:rsidR="00DD4468" w:rsidRDefault="00DD4468"/>
    <w:p w14:paraId="46146C58" w14:textId="77777777" w:rsidR="00DD4468" w:rsidRDefault="00DD4468"/>
    <w:p w14:paraId="06FA91C8" w14:textId="77777777" w:rsidR="00550769" w:rsidRDefault="005507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B03D73" w14:paraId="18001061" w14:textId="77777777" w:rsidTr="00BC2CA4">
        <w:tc>
          <w:tcPr>
            <w:tcW w:w="14390" w:type="dxa"/>
            <w:gridSpan w:val="2"/>
            <w:shd w:val="clear" w:color="auto" w:fill="BDD6EE" w:themeFill="accent1" w:themeFillTint="66"/>
          </w:tcPr>
          <w:p w14:paraId="4AAADD7E" w14:textId="47CA7CCE" w:rsidR="00B03D73" w:rsidRDefault="00463C47">
            <w:r>
              <w:lastRenderedPageBreak/>
              <w:t>DOMAIN IV: PROFESSIONAL ROLE: BEHAVIOR AND CAPABILITIES (11%)</w:t>
            </w:r>
          </w:p>
        </w:tc>
      </w:tr>
      <w:tr w:rsidR="00B03D73" w14:paraId="00FC2A81" w14:textId="77777777" w:rsidTr="00463C47">
        <w:trPr>
          <w:trHeight w:val="620"/>
        </w:trPr>
        <w:tc>
          <w:tcPr>
            <w:tcW w:w="7195" w:type="dxa"/>
          </w:tcPr>
          <w:p w14:paraId="5C842043" w14:textId="77777777" w:rsidR="00B03D73" w:rsidRDefault="00463C47" w:rsidP="00463C47">
            <w:pPr>
              <w:pStyle w:val="ListParagraph"/>
              <w:numPr>
                <w:ilvl w:val="0"/>
                <w:numId w:val="45"/>
              </w:numPr>
            </w:pPr>
            <w:r>
              <w:t>Utilize effective communication strategies</w:t>
            </w:r>
          </w:p>
          <w:p w14:paraId="55811867" w14:textId="3B62E8A7" w:rsidR="00463C47" w:rsidRDefault="00463C47" w:rsidP="00463C47"/>
        </w:tc>
        <w:tc>
          <w:tcPr>
            <w:tcW w:w="7195" w:type="dxa"/>
          </w:tcPr>
          <w:p w14:paraId="549205FA" w14:textId="77777777" w:rsidR="00B03D73" w:rsidRDefault="00B03D73"/>
        </w:tc>
      </w:tr>
      <w:tr w:rsidR="00B03D73" w14:paraId="04DDEF4C" w14:textId="77777777" w:rsidTr="00B03D73">
        <w:tc>
          <w:tcPr>
            <w:tcW w:w="7195" w:type="dxa"/>
          </w:tcPr>
          <w:p w14:paraId="04578723" w14:textId="77777777" w:rsidR="00463C47" w:rsidRDefault="00463C47" w:rsidP="00463C47">
            <w:pPr>
              <w:pStyle w:val="ListParagraph"/>
              <w:numPr>
                <w:ilvl w:val="0"/>
                <w:numId w:val="45"/>
              </w:numPr>
            </w:pPr>
            <w:r>
              <w:t>Recognize ethical principles and professional responsibilities as they apply to simulation (e.g. integrity, respect, do no harm)</w:t>
            </w:r>
          </w:p>
          <w:p w14:paraId="64F752CE" w14:textId="77777777" w:rsidR="00B03D73" w:rsidRDefault="00B03D73" w:rsidP="00463C47"/>
        </w:tc>
        <w:tc>
          <w:tcPr>
            <w:tcW w:w="7195" w:type="dxa"/>
          </w:tcPr>
          <w:p w14:paraId="7F308EA9" w14:textId="77777777" w:rsidR="00B03D73" w:rsidRDefault="00B03D73"/>
        </w:tc>
      </w:tr>
      <w:tr w:rsidR="00B03D73" w14:paraId="6B0B8CE3" w14:textId="77777777" w:rsidTr="00B03D73">
        <w:tc>
          <w:tcPr>
            <w:tcW w:w="7195" w:type="dxa"/>
          </w:tcPr>
          <w:p w14:paraId="781A5181" w14:textId="77777777" w:rsidR="00463C47" w:rsidRDefault="00463C47" w:rsidP="00463C47">
            <w:pPr>
              <w:pStyle w:val="ListParagraph"/>
              <w:numPr>
                <w:ilvl w:val="0"/>
                <w:numId w:val="45"/>
              </w:numPr>
            </w:pPr>
            <w:r>
              <w:t>Demonstrate characteristics of leadership in simulation practice</w:t>
            </w:r>
          </w:p>
          <w:p w14:paraId="5131DA80" w14:textId="77777777" w:rsidR="00B03D73" w:rsidRDefault="00B03D73" w:rsidP="00B03D73">
            <w:pPr>
              <w:ind w:left="707"/>
            </w:pPr>
          </w:p>
        </w:tc>
        <w:tc>
          <w:tcPr>
            <w:tcW w:w="7195" w:type="dxa"/>
          </w:tcPr>
          <w:p w14:paraId="00983A91" w14:textId="77777777" w:rsidR="00B03D73" w:rsidRDefault="00B03D73"/>
        </w:tc>
      </w:tr>
      <w:tr w:rsidR="00B03D73" w14:paraId="101222EB" w14:textId="77777777" w:rsidTr="00B03D73">
        <w:tc>
          <w:tcPr>
            <w:tcW w:w="7195" w:type="dxa"/>
          </w:tcPr>
          <w:p w14:paraId="521ADC53" w14:textId="77777777" w:rsidR="00463C47" w:rsidRDefault="00463C47" w:rsidP="00463C47">
            <w:pPr>
              <w:pStyle w:val="ListParagraph"/>
              <w:numPr>
                <w:ilvl w:val="0"/>
                <w:numId w:val="45"/>
              </w:numPr>
            </w:pPr>
            <w:r>
              <w:t>Recognize opportunities for professional development (e.g. conferences, webinars)</w:t>
            </w:r>
          </w:p>
          <w:p w14:paraId="3528D3DB" w14:textId="77777777" w:rsidR="00B03D73" w:rsidRDefault="00B03D73"/>
        </w:tc>
        <w:tc>
          <w:tcPr>
            <w:tcW w:w="7195" w:type="dxa"/>
          </w:tcPr>
          <w:p w14:paraId="7A545372" w14:textId="77777777" w:rsidR="00B03D73" w:rsidRDefault="00B03D73"/>
        </w:tc>
      </w:tr>
      <w:tr w:rsidR="006D25D5" w14:paraId="647BBDEE" w14:textId="77777777" w:rsidTr="00B03D73">
        <w:tc>
          <w:tcPr>
            <w:tcW w:w="7195" w:type="dxa"/>
          </w:tcPr>
          <w:p w14:paraId="0C2D3350" w14:textId="77777777" w:rsidR="00463C47" w:rsidRDefault="00463C47" w:rsidP="00463C47">
            <w:pPr>
              <w:pStyle w:val="ListParagraph"/>
              <w:numPr>
                <w:ilvl w:val="0"/>
                <w:numId w:val="45"/>
              </w:numPr>
            </w:pPr>
            <w:r>
              <w:t>Identify trends in simulation and technology practices</w:t>
            </w:r>
          </w:p>
          <w:p w14:paraId="7B1BA6FA" w14:textId="77777777" w:rsidR="006D25D5" w:rsidRDefault="006D25D5" w:rsidP="006D25D5"/>
        </w:tc>
        <w:tc>
          <w:tcPr>
            <w:tcW w:w="7195" w:type="dxa"/>
          </w:tcPr>
          <w:p w14:paraId="6EE1B8CF" w14:textId="77777777" w:rsidR="006D25D5" w:rsidRDefault="006D25D5"/>
        </w:tc>
      </w:tr>
      <w:tr w:rsidR="006D25D5" w14:paraId="16EA1DE3" w14:textId="77777777" w:rsidTr="00B03D73">
        <w:tc>
          <w:tcPr>
            <w:tcW w:w="7195" w:type="dxa"/>
          </w:tcPr>
          <w:p w14:paraId="4BD48919" w14:textId="77777777" w:rsidR="00463C47" w:rsidRDefault="00463C47" w:rsidP="00463C47">
            <w:pPr>
              <w:pStyle w:val="ListParagraph"/>
              <w:numPr>
                <w:ilvl w:val="0"/>
                <w:numId w:val="45"/>
              </w:numPr>
            </w:pPr>
            <w:r>
              <w:t>Recognize credible resources (e.g. peer-reviewed journals, product manuals)</w:t>
            </w:r>
          </w:p>
          <w:p w14:paraId="0D59D1CA" w14:textId="77777777" w:rsidR="006D25D5" w:rsidRDefault="006D25D5" w:rsidP="006D25D5"/>
        </w:tc>
        <w:tc>
          <w:tcPr>
            <w:tcW w:w="7195" w:type="dxa"/>
          </w:tcPr>
          <w:p w14:paraId="49D1F67E" w14:textId="77777777" w:rsidR="006D25D5" w:rsidRDefault="006D25D5"/>
        </w:tc>
      </w:tr>
      <w:tr w:rsidR="00463C47" w14:paraId="7CD7BDDF" w14:textId="77777777" w:rsidTr="00B03D73">
        <w:tc>
          <w:tcPr>
            <w:tcW w:w="7195" w:type="dxa"/>
          </w:tcPr>
          <w:p w14:paraId="7B9C181B" w14:textId="77777777" w:rsidR="00463C47" w:rsidRDefault="00463C47" w:rsidP="00463C47">
            <w:pPr>
              <w:pStyle w:val="ListParagraph"/>
              <w:numPr>
                <w:ilvl w:val="0"/>
                <w:numId w:val="45"/>
              </w:numPr>
            </w:pPr>
            <w:r>
              <w:t>Assist in research and innovation activities</w:t>
            </w:r>
          </w:p>
          <w:p w14:paraId="142D8B9B" w14:textId="77777777" w:rsidR="00463C47" w:rsidRDefault="00463C47" w:rsidP="00463C47"/>
        </w:tc>
        <w:tc>
          <w:tcPr>
            <w:tcW w:w="7195" w:type="dxa"/>
          </w:tcPr>
          <w:p w14:paraId="325187E9" w14:textId="77777777" w:rsidR="00463C47" w:rsidRDefault="00463C47"/>
        </w:tc>
      </w:tr>
    </w:tbl>
    <w:p w14:paraId="68CDC716" w14:textId="77777777" w:rsidR="00B03D73" w:rsidRDefault="00B03D73"/>
    <w:p w14:paraId="30C668D1" w14:textId="77777777" w:rsidR="00B03D73" w:rsidRDefault="00B03D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463C47" w14:paraId="06503584" w14:textId="77777777" w:rsidTr="00D4516B">
        <w:tc>
          <w:tcPr>
            <w:tcW w:w="14390" w:type="dxa"/>
            <w:gridSpan w:val="2"/>
            <w:shd w:val="clear" w:color="auto" w:fill="BDD6EE" w:themeFill="accent1" w:themeFillTint="66"/>
          </w:tcPr>
          <w:p w14:paraId="2ECCEA95" w14:textId="5B89949C" w:rsidR="00463C47" w:rsidRDefault="00463C47" w:rsidP="00D4516B">
            <w:r>
              <w:t>DOMAIN V: CONCEPTS IN INSTRUCTIONAL DESIGN AS APPLIED TO SIMULATION (15%)</w:t>
            </w:r>
          </w:p>
        </w:tc>
      </w:tr>
      <w:tr w:rsidR="00463C47" w14:paraId="3096817A" w14:textId="77777777" w:rsidTr="00463C47">
        <w:trPr>
          <w:trHeight w:val="485"/>
        </w:trPr>
        <w:tc>
          <w:tcPr>
            <w:tcW w:w="7195" w:type="dxa"/>
          </w:tcPr>
          <w:p w14:paraId="3759804D" w14:textId="77777777" w:rsidR="00463C47" w:rsidRDefault="00463C47" w:rsidP="00463C47">
            <w:pPr>
              <w:pStyle w:val="ListParagraph"/>
              <w:numPr>
                <w:ilvl w:val="0"/>
                <w:numId w:val="46"/>
              </w:numPr>
            </w:pPr>
            <w:r>
              <w:t>Recognize principles of instructional design</w:t>
            </w:r>
          </w:p>
          <w:p w14:paraId="0096EA81" w14:textId="77777777" w:rsidR="00463C47" w:rsidRDefault="00463C47" w:rsidP="00D4516B"/>
        </w:tc>
        <w:tc>
          <w:tcPr>
            <w:tcW w:w="7195" w:type="dxa"/>
          </w:tcPr>
          <w:p w14:paraId="38AF1A73" w14:textId="77777777" w:rsidR="00463C47" w:rsidRDefault="00463C47" w:rsidP="00D4516B"/>
        </w:tc>
      </w:tr>
      <w:tr w:rsidR="00463C47" w14:paraId="47A08B75" w14:textId="77777777" w:rsidTr="00D4516B">
        <w:tc>
          <w:tcPr>
            <w:tcW w:w="7195" w:type="dxa"/>
          </w:tcPr>
          <w:p w14:paraId="4C9B6A5C" w14:textId="77777777" w:rsidR="00463C47" w:rsidRDefault="00463C47" w:rsidP="00463C47">
            <w:pPr>
              <w:pStyle w:val="ListParagraph"/>
              <w:numPr>
                <w:ilvl w:val="0"/>
                <w:numId w:val="46"/>
              </w:numPr>
            </w:pPr>
            <w:r>
              <w:t>Collaborate in the following instructional design elements for simulation activities</w:t>
            </w:r>
          </w:p>
          <w:p w14:paraId="12308F1C" w14:textId="1A0F00B9" w:rsidR="00463C47" w:rsidRDefault="00463C47" w:rsidP="00DD4468"/>
        </w:tc>
        <w:tc>
          <w:tcPr>
            <w:tcW w:w="7195" w:type="dxa"/>
          </w:tcPr>
          <w:p w14:paraId="6BEEEA54" w14:textId="77777777" w:rsidR="00463C47" w:rsidRDefault="00463C47" w:rsidP="00D4516B"/>
        </w:tc>
      </w:tr>
      <w:tr w:rsidR="00463C47" w14:paraId="5C4C7CD3" w14:textId="77777777" w:rsidTr="00D4516B">
        <w:tc>
          <w:tcPr>
            <w:tcW w:w="7195" w:type="dxa"/>
          </w:tcPr>
          <w:p w14:paraId="144050F2" w14:textId="77777777" w:rsidR="00DD4468" w:rsidRDefault="00DD4468" w:rsidP="00DD4468">
            <w:pPr>
              <w:pStyle w:val="ListParagraph"/>
              <w:numPr>
                <w:ilvl w:val="1"/>
                <w:numId w:val="46"/>
              </w:numPr>
            </w:pPr>
            <w:r>
              <w:t>Needs assessment</w:t>
            </w:r>
          </w:p>
          <w:p w14:paraId="6E4AD66F" w14:textId="77777777" w:rsidR="00463C47" w:rsidRDefault="00463C47" w:rsidP="00D4516B">
            <w:pPr>
              <w:ind w:left="707"/>
            </w:pPr>
          </w:p>
        </w:tc>
        <w:tc>
          <w:tcPr>
            <w:tcW w:w="7195" w:type="dxa"/>
          </w:tcPr>
          <w:p w14:paraId="4811573C" w14:textId="77777777" w:rsidR="00463C47" w:rsidRDefault="00463C47" w:rsidP="00D4516B"/>
        </w:tc>
      </w:tr>
      <w:tr w:rsidR="00463C47" w14:paraId="3032C4D4" w14:textId="77777777" w:rsidTr="00D4516B">
        <w:tc>
          <w:tcPr>
            <w:tcW w:w="7195" w:type="dxa"/>
          </w:tcPr>
          <w:p w14:paraId="2B8C814B" w14:textId="77777777" w:rsidR="00DD4468" w:rsidRDefault="00DD4468" w:rsidP="00DD4468">
            <w:pPr>
              <w:pStyle w:val="ListParagraph"/>
              <w:numPr>
                <w:ilvl w:val="1"/>
                <w:numId w:val="46"/>
              </w:numPr>
            </w:pPr>
            <w:r>
              <w:t>Goals and objectives</w:t>
            </w:r>
          </w:p>
          <w:p w14:paraId="0A8226FD" w14:textId="77777777" w:rsidR="00463C47" w:rsidRDefault="00463C47" w:rsidP="00D4516B"/>
        </w:tc>
        <w:tc>
          <w:tcPr>
            <w:tcW w:w="7195" w:type="dxa"/>
          </w:tcPr>
          <w:p w14:paraId="3E1E6C6F" w14:textId="77777777" w:rsidR="00463C47" w:rsidRDefault="00463C47" w:rsidP="00D4516B"/>
        </w:tc>
      </w:tr>
      <w:tr w:rsidR="00463C47" w14:paraId="4C43BC59" w14:textId="77777777" w:rsidTr="00D4516B">
        <w:tc>
          <w:tcPr>
            <w:tcW w:w="7195" w:type="dxa"/>
          </w:tcPr>
          <w:p w14:paraId="570F3594" w14:textId="77777777" w:rsidR="00DD4468" w:rsidRDefault="00DD4468" w:rsidP="00DD4468">
            <w:pPr>
              <w:pStyle w:val="ListParagraph"/>
              <w:numPr>
                <w:ilvl w:val="1"/>
                <w:numId w:val="46"/>
              </w:numPr>
            </w:pPr>
            <w:r>
              <w:t>Assessment methods and evaluation tools</w:t>
            </w:r>
          </w:p>
          <w:p w14:paraId="25700F60" w14:textId="77777777" w:rsidR="00463C47" w:rsidRDefault="00463C47" w:rsidP="00D4516B"/>
        </w:tc>
        <w:tc>
          <w:tcPr>
            <w:tcW w:w="7195" w:type="dxa"/>
          </w:tcPr>
          <w:p w14:paraId="570A96B0" w14:textId="77777777" w:rsidR="00463C47" w:rsidRDefault="00463C47" w:rsidP="00D4516B"/>
        </w:tc>
      </w:tr>
      <w:tr w:rsidR="00463C47" w14:paraId="3B41BABF" w14:textId="77777777" w:rsidTr="00D4516B">
        <w:tc>
          <w:tcPr>
            <w:tcW w:w="7195" w:type="dxa"/>
          </w:tcPr>
          <w:p w14:paraId="610A7045" w14:textId="77777777" w:rsidR="00DD4468" w:rsidRDefault="00DD4468" w:rsidP="00DD4468">
            <w:pPr>
              <w:pStyle w:val="ListParagraph"/>
              <w:numPr>
                <w:ilvl w:val="1"/>
                <w:numId w:val="46"/>
              </w:numPr>
            </w:pPr>
            <w:r>
              <w:t>Logistics</w:t>
            </w:r>
          </w:p>
          <w:p w14:paraId="7CEDFE72" w14:textId="77777777" w:rsidR="00463C47" w:rsidRDefault="00463C47" w:rsidP="00D4516B"/>
        </w:tc>
        <w:tc>
          <w:tcPr>
            <w:tcW w:w="7195" w:type="dxa"/>
          </w:tcPr>
          <w:p w14:paraId="514766DB" w14:textId="77777777" w:rsidR="00463C47" w:rsidRDefault="00463C47" w:rsidP="00D4516B"/>
        </w:tc>
      </w:tr>
      <w:tr w:rsidR="00DD4468" w14:paraId="543412FF" w14:textId="77777777" w:rsidTr="00D4516B">
        <w:tc>
          <w:tcPr>
            <w:tcW w:w="7195" w:type="dxa"/>
          </w:tcPr>
          <w:p w14:paraId="110C3FE5" w14:textId="77777777" w:rsidR="00DD4468" w:rsidRDefault="00DD4468" w:rsidP="00DD4468">
            <w:pPr>
              <w:pStyle w:val="ListParagraph"/>
              <w:numPr>
                <w:ilvl w:val="1"/>
                <w:numId w:val="46"/>
              </w:numPr>
            </w:pPr>
            <w:r>
              <w:t>Modalities</w:t>
            </w:r>
          </w:p>
          <w:p w14:paraId="43D30DBC" w14:textId="77777777" w:rsidR="00DD4468" w:rsidRDefault="00DD4468" w:rsidP="00DD4468"/>
        </w:tc>
        <w:tc>
          <w:tcPr>
            <w:tcW w:w="7195" w:type="dxa"/>
          </w:tcPr>
          <w:p w14:paraId="12C2BF5D" w14:textId="77777777" w:rsidR="00DD4468" w:rsidRDefault="00DD4468" w:rsidP="00D4516B"/>
        </w:tc>
      </w:tr>
      <w:tr w:rsidR="00DD4468" w14:paraId="1C2CC8AA" w14:textId="77777777" w:rsidTr="00D4516B">
        <w:tc>
          <w:tcPr>
            <w:tcW w:w="7195" w:type="dxa"/>
          </w:tcPr>
          <w:p w14:paraId="0C6FCE12" w14:textId="77777777" w:rsidR="00DD4468" w:rsidRDefault="00DD4468" w:rsidP="00DD4468">
            <w:pPr>
              <w:pStyle w:val="ListParagraph"/>
              <w:numPr>
                <w:ilvl w:val="1"/>
                <w:numId w:val="46"/>
              </w:numPr>
            </w:pPr>
            <w:r>
              <w:t>Determine equipment and supplies</w:t>
            </w:r>
          </w:p>
          <w:p w14:paraId="03F33173" w14:textId="77777777" w:rsidR="00DD4468" w:rsidRDefault="00DD4468" w:rsidP="00DD4468"/>
        </w:tc>
        <w:tc>
          <w:tcPr>
            <w:tcW w:w="7195" w:type="dxa"/>
          </w:tcPr>
          <w:p w14:paraId="23BCC70B" w14:textId="77777777" w:rsidR="00DD4468" w:rsidRDefault="00DD4468" w:rsidP="00D4516B"/>
        </w:tc>
      </w:tr>
      <w:tr w:rsidR="00DD4468" w14:paraId="25D16222" w14:textId="77777777" w:rsidTr="00D4516B">
        <w:tc>
          <w:tcPr>
            <w:tcW w:w="7195" w:type="dxa"/>
          </w:tcPr>
          <w:p w14:paraId="7C7385EE" w14:textId="77777777" w:rsidR="00DD4468" w:rsidRDefault="00DD4468" w:rsidP="00DD4468">
            <w:pPr>
              <w:pStyle w:val="ListParagraph"/>
              <w:numPr>
                <w:ilvl w:val="1"/>
                <w:numId w:val="46"/>
              </w:numPr>
            </w:pPr>
            <w:r>
              <w:t>Case/scenario design</w:t>
            </w:r>
          </w:p>
          <w:p w14:paraId="347897DB" w14:textId="77777777" w:rsidR="00DD4468" w:rsidRDefault="00DD4468" w:rsidP="00DD4468"/>
        </w:tc>
        <w:tc>
          <w:tcPr>
            <w:tcW w:w="7195" w:type="dxa"/>
          </w:tcPr>
          <w:p w14:paraId="11668A39" w14:textId="77777777" w:rsidR="00DD4468" w:rsidRDefault="00DD4468" w:rsidP="00D4516B"/>
        </w:tc>
      </w:tr>
      <w:tr w:rsidR="00DD4468" w14:paraId="3B7526CC" w14:textId="77777777" w:rsidTr="00D4516B">
        <w:tc>
          <w:tcPr>
            <w:tcW w:w="7195" w:type="dxa"/>
          </w:tcPr>
          <w:p w14:paraId="7121599D" w14:textId="77777777" w:rsidR="00DD4468" w:rsidRDefault="00DD4468" w:rsidP="00DD4468">
            <w:pPr>
              <w:pStyle w:val="ListParagraph"/>
              <w:numPr>
                <w:ilvl w:val="1"/>
                <w:numId w:val="46"/>
              </w:numPr>
            </w:pPr>
            <w:proofErr w:type="spellStart"/>
            <w:r>
              <w:t>Prebrief</w:t>
            </w:r>
            <w:proofErr w:type="spellEnd"/>
            <w:r>
              <w:t>/brief, debrief, and participant evaluations</w:t>
            </w:r>
          </w:p>
          <w:p w14:paraId="6BD50041" w14:textId="77777777" w:rsidR="00DD4468" w:rsidRDefault="00DD4468" w:rsidP="00DD4468"/>
        </w:tc>
        <w:tc>
          <w:tcPr>
            <w:tcW w:w="7195" w:type="dxa"/>
          </w:tcPr>
          <w:p w14:paraId="6577AEAE" w14:textId="77777777" w:rsidR="00DD4468" w:rsidRDefault="00DD4468" w:rsidP="00D4516B"/>
        </w:tc>
      </w:tr>
      <w:tr w:rsidR="00DD4468" w14:paraId="2EB78287" w14:textId="77777777" w:rsidTr="00D4516B">
        <w:tc>
          <w:tcPr>
            <w:tcW w:w="7195" w:type="dxa"/>
          </w:tcPr>
          <w:p w14:paraId="511750C1" w14:textId="77777777" w:rsidR="00DD4468" w:rsidRDefault="00DD4468" w:rsidP="00DD4468">
            <w:pPr>
              <w:pStyle w:val="ListParagraph"/>
              <w:numPr>
                <w:ilvl w:val="1"/>
                <w:numId w:val="46"/>
              </w:numPr>
            </w:pPr>
            <w:r>
              <w:t>Pilot test (dress rehearsal, field test, run-through)</w:t>
            </w:r>
          </w:p>
          <w:p w14:paraId="27B18712" w14:textId="77777777" w:rsidR="00DD4468" w:rsidRDefault="00DD4468" w:rsidP="00DD4468"/>
        </w:tc>
        <w:tc>
          <w:tcPr>
            <w:tcW w:w="7195" w:type="dxa"/>
          </w:tcPr>
          <w:p w14:paraId="60977D87" w14:textId="77777777" w:rsidR="00DD4468" w:rsidRDefault="00DD4468" w:rsidP="00D4516B"/>
        </w:tc>
      </w:tr>
      <w:tr w:rsidR="00DD4468" w14:paraId="224DBF6A" w14:textId="77777777" w:rsidTr="00D4516B">
        <w:tc>
          <w:tcPr>
            <w:tcW w:w="7195" w:type="dxa"/>
          </w:tcPr>
          <w:p w14:paraId="0D585854" w14:textId="77777777" w:rsidR="00DD4468" w:rsidRDefault="00DD4468" w:rsidP="00DD4468">
            <w:pPr>
              <w:pStyle w:val="ListParagraph"/>
              <w:numPr>
                <w:ilvl w:val="1"/>
                <w:numId w:val="46"/>
              </w:numPr>
            </w:pPr>
            <w:r>
              <w:t>Implementation to participants</w:t>
            </w:r>
          </w:p>
          <w:p w14:paraId="3C1CD73E" w14:textId="77777777" w:rsidR="00DD4468" w:rsidRDefault="00DD4468" w:rsidP="00DD4468"/>
        </w:tc>
        <w:tc>
          <w:tcPr>
            <w:tcW w:w="7195" w:type="dxa"/>
          </w:tcPr>
          <w:p w14:paraId="397A4249" w14:textId="77777777" w:rsidR="00DD4468" w:rsidRDefault="00DD4468" w:rsidP="00D4516B"/>
        </w:tc>
      </w:tr>
      <w:tr w:rsidR="00DD4468" w14:paraId="45975801" w14:textId="77777777" w:rsidTr="00D4516B">
        <w:tc>
          <w:tcPr>
            <w:tcW w:w="7195" w:type="dxa"/>
          </w:tcPr>
          <w:p w14:paraId="66825E93" w14:textId="77777777" w:rsidR="00DD4468" w:rsidRDefault="00DD4468" w:rsidP="00DD4468">
            <w:pPr>
              <w:pStyle w:val="ListParagraph"/>
              <w:numPr>
                <w:ilvl w:val="1"/>
                <w:numId w:val="46"/>
              </w:numPr>
            </w:pPr>
            <w:r>
              <w:t>Evaluation and improvement</w:t>
            </w:r>
          </w:p>
          <w:p w14:paraId="459C5278" w14:textId="77777777" w:rsidR="00DD4468" w:rsidRDefault="00DD4468" w:rsidP="00DD4468"/>
        </w:tc>
        <w:tc>
          <w:tcPr>
            <w:tcW w:w="7195" w:type="dxa"/>
          </w:tcPr>
          <w:p w14:paraId="191494A6" w14:textId="77777777" w:rsidR="00DD4468" w:rsidRDefault="00DD4468" w:rsidP="00D4516B"/>
        </w:tc>
      </w:tr>
      <w:tr w:rsidR="00DD4468" w14:paraId="4C5DD95C" w14:textId="77777777" w:rsidTr="00D4516B">
        <w:tc>
          <w:tcPr>
            <w:tcW w:w="7195" w:type="dxa"/>
          </w:tcPr>
          <w:p w14:paraId="0E44CF3B" w14:textId="77777777" w:rsidR="00DD4468" w:rsidRDefault="00DD4468" w:rsidP="00DD4468">
            <w:pPr>
              <w:pStyle w:val="ListParagraph"/>
              <w:numPr>
                <w:ilvl w:val="0"/>
                <w:numId w:val="46"/>
              </w:numPr>
            </w:pPr>
            <w:r>
              <w:t>Recognize principles of interprofessional education</w:t>
            </w:r>
          </w:p>
          <w:p w14:paraId="0CA98F4A" w14:textId="77777777" w:rsidR="00DD4468" w:rsidRDefault="00DD4468" w:rsidP="00DD4468"/>
        </w:tc>
        <w:tc>
          <w:tcPr>
            <w:tcW w:w="7195" w:type="dxa"/>
          </w:tcPr>
          <w:p w14:paraId="5FEAC393" w14:textId="77777777" w:rsidR="00DD4468" w:rsidRDefault="00DD4468" w:rsidP="00D4516B"/>
        </w:tc>
      </w:tr>
      <w:tr w:rsidR="00DD4468" w14:paraId="7928E79C" w14:textId="77777777" w:rsidTr="00D4516B">
        <w:tc>
          <w:tcPr>
            <w:tcW w:w="7195" w:type="dxa"/>
          </w:tcPr>
          <w:p w14:paraId="3BCA0664" w14:textId="77777777" w:rsidR="00DD4468" w:rsidRDefault="00DD4468" w:rsidP="00DD4468">
            <w:pPr>
              <w:pStyle w:val="ListParagraph"/>
              <w:numPr>
                <w:ilvl w:val="0"/>
                <w:numId w:val="46"/>
              </w:numPr>
            </w:pPr>
            <w:r>
              <w:t>Recognize when to include subject matter experts</w:t>
            </w:r>
          </w:p>
          <w:p w14:paraId="6E54B6D0" w14:textId="77777777" w:rsidR="00DD4468" w:rsidRDefault="00DD4468" w:rsidP="00DD4468"/>
        </w:tc>
        <w:tc>
          <w:tcPr>
            <w:tcW w:w="7195" w:type="dxa"/>
          </w:tcPr>
          <w:p w14:paraId="42F62CFE" w14:textId="77777777" w:rsidR="00DD4468" w:rsidRDefault="00DD4468" w:rsidP="00D4516B"/>
        </w:tc>
      </w:tr>
    </w:tbl>
    <w:p w14:paraId="46AFD711" w14:textId="77777777" w:rsidR="00B03D73" w:rsidRDefault="00B03D73"/>
    <w:sectPr w:rsidR="00B03D73" w:rsidSect="007E02BC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09F74" w14:textId="77777777" w:rsidR="00604054" w:rsidRDefault="00604054" w:rsidP="005816C6">
      <w:r>
        <w:separator/>
      </w:r>
    </w:p>
  </w:endnote>
  <w:endnote w:type="continuationSeparator" w:id="0">
    <w:p w14:paraId="585BE07A" w14:textId="77777777" w:rsidR="00604054" w:rsidRDefault="00604054" w:rsidP="0058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•–#ÿ‹ˇøà€Ö'1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Çÿ#ÿ‹ˇøà€Ö'1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·“#ÿ‹ˇøà€Ö'1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5FFCF" w14:textId="3F78841D" w:rsidR="005816C6" w:rsidRDefault="005816C6" w:rsidP="005816C6">
    <w:pPr>
      <w:pStyle w:val="Footer"/>
      <w:jc w:val="center"/>
    </w:pPr>
    <w:r>
      <w:rPr>
        <w:rFonts w:ascii="Cambria" w:hAnsi="Cambria"/>
        <w:color w:val="2E74B5" w:themeColor="accent1" w:themeShade="BF"/>
      </w:rPr>
      <w:t xml:space="preserve">Copyright © </w:t>
    </w:r>
    <w:r w:rsidR="007F06BB">
      <w:rPr>
        <w:rFonts w:ascii="Cambria" w:hAnsi="Cambria"/>
        <w:color w:val="2E74B5" w:themeColor="accent1" w:themeShade="BF"/>
      </w:rPr>
      <w:t>2019</w:t>
    </w:r>
    <w:r>
      <w:rPr>
        <w:rFonts w:ascii="Cambria" w:hAnsi="Cambria"/>
        <w:color w:val="2E74B5" w:themeColor="accent1" w:themeShade="BF"/>
      </w:rPr>
      <w:t xml:space="preserve"> by the Society for Simulation in Healthcare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65881" w14:textId="77777777" w:rsidR="00604054" w:rsidRDefault="00604054" w:rsidP="005816C6">
      <w:r>
        <w:separator/>
      </w:r>
    </w:p>
  </w:footnote>
  <w:footnote w:type="continuationSeparator" w:id="0">
    <w:p w14:paraId="33C2AA98" w14:textId="77777777" w:rsidR="00604054" w:rsidRDefault="00604054" w:rsidP="00581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4030"/>
    <w:multiLevelType w:val="multilevel"/>
    <w:tmpl w:val="8A1A8B14"/>
    <w:lvl w:ilvl="0">
      <w:start w:val="1"/>
      <w:numFmt w:val="upperRoman"/>
      <w:lvlText w:val="%1."/>
      <w:lvlJc w:val="right"/>
      <w:pPr>
        <w:ind w:left="72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0F27080"/>
    <w:multiLevelType w:val="hybridMultilevel"/>
    <w:tmpl w:val="66DA46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75EE2"/>
    <w:multiLevelType w:val="hybridMultilevel"/>
    <w:tmpl w:val="890271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1457D"/>
    <w:multiLevelType w:val="multilevel"/>
    <w:tmpl w:val="CF6AB1DC"/>
    <w:lvl w:ilvl="0">
      <w:start w:val="1"/>
      <w:numFmt w:val="upperRoman"/>
      <w:lvlText w:val="%1."/>
      <w:lvlJc w:val="right"/>
      <w:pPr>
        <w:ind w:left="72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6144DC4"/>
    <w:multiLevelType w:val="multilevel"/>
    <w:tmpl w:val="8A1A8B14"/>
    <w:lvl w:ilvl="0">
      <w:start w:val="1"/>
      <w:numFmt w:val="upperRoman"/>
      <w:lvlText w:val="%1."/>
      <w:lvlJc w:val="right"/>
      <w:pPr>
        <w:ind w:left="72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C1F168C"/>
    <w:multiLevelType w:val="hybridMultilevel"/>
    <w:tmpl w:val="0848EE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1ABC21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90954"/>
    <w:multiLevelType w:val="multilevel"/>
    <w:tmpl w:val="97B8185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51B34"/>
    <w:multiLevelType w:val="multilevel"/>
    <w:tmpl w:val="237838B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B2D6E"/>
    <w:multiLevelType w:val="hybridMultilevel"/>
    <w:tmpl w:val="0C8A6E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A6689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284DF5E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239EB7E0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C50DF"/>
    <w:multiLevelType w:val="multilevel"/>
    <w:tmpl w:val="0E983A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D03A3"/>
    <w:multiLevelType w:val="multilevel"/>
    <w:tmpl w:val="8A1A8B14"/>
    <w:lvl w:ilvl="0">
      <w:start w:val="1"/>
      <w:numFmt w:val="upperRoman"/>
      <w:lvlText w:val="%1."/>
      <w:lvlJc w:val="right"/>
      <w:pPr>
        <w:ind w:left="72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B8A1410"/>
    <w:multiLevelType w:val="multilevel"/>
    <w:tmpl w:val="8A1A8B14"/>
    <w:lvl w:ilvl="0">
      <w:start w:val="1"/>
      <w:numFmt w:val="upperRoman"/>
      <w:lvlText w:val="%1."/>
      <w:lvlJc w:val="right"/>
      <w:pPr>
        <w:ind w:left="72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FEE048F"/>
    <w:multiLevelType w:val="multilevel"/>
    <w:tmpl w:val="8A1A8B14"/>
    <w:lvl w:ilvl="0">
      <w:start w:val="1"/>
      <w:numFmt w:val="upperRoman"/>
      <w:lvlText w:val="%1."/>
      <w:lvlJc w:val="right"/>
      <w:pPr>
        <w:ind w:left="90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0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hint="default"/>
      </w:rPr>
    </w:lvl>
  </w:abstractNum>
  <w:abstractNum w:abstractNumId="13" w15:restartNumberingAfterBreak="0">
    <w:nsid w:val="30056BBE"/>
    <w:multiLevelType w:val="multilevel"/>
    <w:tmpl w:val="8A1A8B14"/>
    <w:lvl w:ilvl="0">
      <w:start w:val="1"/>
      <w:numFmt w:val="upperRoman"/>
      <w:lvlText w:val="%1."/>
      <w:lvlJc w:val="right"/>
      <w:pPr>
        <w:ind w:left="72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1666602"/>
    <w:multiLevelType w:val="hybridMultilevel"/>
    <w:tmpl w:val="F44CB2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B7529"/>
    <w:multiLevelType w:val="multilevel"/>
    <w:tmpl w:val="8A1A8B14"/>
    <w:lvl w:ilvl="0">
      <w:start w:val="1"/>
      <w:numFmt w:val="upperRoman"/>
      <w:lvlText w:val="%1."/>
      <w:lvlJc w:val="right"/>
      <w:pPr>
        <w:ind w:left="72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5C20CD8"/>
    <w:multiLevelType w:val="hybridMultilevel"/>
    <w:tmpl w:val="F72AB5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B698C"/>
    <w:multiLevelType w:val="multilevel"/>
    <w:tmpl w:val="CF6AB1DC"/>
    <w:lvl w:ilvl="0">
      <w:start w:val="1"/>
      <w:numFmt w:val="upperRoman"/>
      <w:lvlText w:val="%1."/>
      <w:lvlJc w:val="right"/>
      <w:pPr>
        <w:ind w:left="72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68F57C3"/>
    <w:multiLevelType w:val="hybridMultilevel"/>
    <w:tmpl w:val="2C6EFA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97323"/>
    <w:multiLevelType w:val="multilevel"/>
    <w:tmpl w:val="8A1A8B14"/>
    <w:lvl w:ilvl="0">
      <w:start w:val="1"/>
      <w:numFmt w:val="upperRoman"/>
      <w:lvlText w:val="%1."/>
      <w:lvlJc w:val="right"/>
      <w:pPr>
        <w:ind w:left="72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9C6339A"/>
    <w:multiLevelType w:val="hybridMultilevel"/>
    <w:tmpl w:val="046E50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2D323C26">
      <w:start w:val="3"/>
      <w:numFmt w:val="upperLetter"/>
      <w:lvlText w:val="%2﷐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045C6"/>
    <w:multiLevelType w:val="hybridMultilevel"/>
    <w:tmpl w:val="0E983A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F227E"/>
    <w:multiLevelType w:val="multilevel"/>
    <w:tmpl w:val="ADEA670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34875"/>
    <w:multiLevelType w:val="hybridMultilevel"/>
    <w:tmpl w:val="F44CB2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F5434"/>
    <w:multiLevelType w:val="hybridMultilevel"/>
    <w:tmpl w:val="237838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A0A5D"/>
    <w:multiLevelType w:val="multilevel"/>
    <w:tmpl w:val="E48A35B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25648"/>
    <w:multiLevelType w:val="multilevel"/>
    <w:tmpl w:val="8A1A8B14"/>
    <w:lvl w:ilvl="0">
      <w:start w:val="1"/>
      <w:numFmt w:val="upperRoman"/>
      <w:lvlText w:val="%1."/>
      <w:lvlJc w:val="right"/>
      <w:pPr>
        <w:ind w:left="306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50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52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5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20" w:hanging="180"/>
      </w:pPr>
      <w:rPr>
        <w:rFonts w:hint="default"/>
      </w:rPr>
    </w:lvl>
  </w:abstractNum>
  <w:abstractNum w:abstractNumId="27" w15:restartNumberingAfterBreak="0">
    <w:nsid w:val="59573057"/>
    <w:multiLevelType w:val="hybridMultilevel"/>
    <w:tmpl w:val="52FA912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37DE4"/>
    <w:multiLevelType w:val="hybridMultilevel"/>
    <w:tmpl w:val="66DA46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00C31"/>
    <w:multiLevelType w:val="hybridMultilevel"/>
    <w:tmpl w:val="CE2ACFC8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E430C38"/>
    <w:multiLevelType w:val="multilevel"/>
    <w:tmpl w:val="8A1A8B14"/>
    <w:lvl w:ilvl="0">
      <w:start w:val="1"/>
      <w:numFmt w:val="upperRoman"/>
      <w:lvlText w:val="%1."/>
      <w:lvlJc w:val="right"/>
      <w:pPr>
        <w:ind w:left="72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E937F96"/>
    <w:multiLevelType w:val="hybridMultilevel"/>
    <w:tmpl w:val="50EE4C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0C497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D60C4"/>
    <w:multiLevelType w:val="multilevel"/>
    <w:tmpl w:val="CF6AB1DC"/>
    <w:lvl w:ilvl="0">
      <w:start w:val="1"/>
      <w:numFmt w:val="upperRoman"/>
      <w:lvlText w:val="%1."/>
      <w:lvlJc w:val="right"/>
      <w:pPr>
        <w:ind w:left="72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1AC53EF"/>
    <w:multiLevelType w:val="hybridMultilevel"/>
    <w:tmpl w:val="8C6460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F0E86"/>
    <w:multiLevelType w:val="hybridMultilevel"/>
    <w:tmpl w:val="B46E4F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E6206"/>
    <w:multiLevelType w:val="hybridMultilevel"/>
    <w:tmpl w:val="8C9249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14019"/>
    <w:multiLevelType w:val="multilevel"/>
    <w:tmpl w:val="CF6AB1DC"/>
    <w:lvl w:ilvl="0">
      <w:start w:val="1"/>
      <w:numFmt w:val="upperRoman"/>
      <w:lvlText w:val="%1."/>
      <w:lvlJc w:val="right"/>
      <w:pPr>
        <w:ind w:left="72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A5B05E5"/>
    <w:multiLevelType w:val="multilevel"/>
    <w:tmpl w:val="237838B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365F3"/>
    <w:multiLevelType w:val="hybridMultilevel"/>
    <w:tmpl w:val="F522C7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7DCA20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7A8E47C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30B22"/>
    <w:multiLevelType w:val="multilevel"/>
    <w:tmpl w:val="237838B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81C81"/>
    <w:multiLevelType w:val="hybridMultilevel"/>
    <w:tmpl w:val="5CDE0F7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354F4A"/>
    <w:multiLevelType w:val="multilevel"/>
    <w:tmpl w:val="8A1A8B14"/>
    <w:lvl w:ilvl="0">
      <w:start w:val="1"/>
      <w:numFmt w:val="upperRoman"/>
      <w:lvlText w:val="%1."/>
      <w:lvlJc w:val="right"/>
      <w:pPr>
        <w:ind w:left="72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39E4930"/>
    <w:multiLevelType w:val="multilevel"/>
    <w:tmpl w:val="8A1A8B14"/>
    <w:lvl w:ilvl="0">
      <w:start w:val="1"/>
      <w:numFmt w:val="upperRoman"/>
      <w:lvlText w:val="%1."/>
      <w:lvlJc w:val="right"/>
      <w:pPr>
        <w:ind w:left="72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6E21297"/>
    <w:multiLevelType w:val="hybridMultilevel"/>
    <w:tmpl w:val="A588FE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53557"/>
    <w:multiLevelType w:val="hybridMultilevel"/>
    <w:tmpl w:val="06F67E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32152"/>
    <w:multiLevelType w:val="multilevel"/>
    <w:tmpl w:val="8A1A8B14"/>
    <w:lvl w:ilvl="0">
      <w:start w:val="1"/>
      <w:numFmt w:val="upperRoman"/>
      <w:lvlText w:val="%1."/>
      <w:lvlJc w:val="right"/>
      <w:pPr>
        <w:ind w:left="72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69273808">
    <w:abstractNumId w:val="17"/>
  </w:num>
  <w:num w:numId="2" w16cid:durableId="1161434405">
    <w:abstractNumId w:val="34"/>
  </w:num>
  <w:num w:numId="3" w16cid:durableId="1090783306">
    <w:abstractNumId w:val="16"/>
  </w:num>
  <w:num w:numId="4" w16cid:durableId="596211001">
    <w:abstractNumId w:val="18"/>
  </w:num>
  <w:num w:numId="5" w16cid:durableId="794561539">
    <w:abstractNumId w:val="30"/>
  </w:num>
  <w:num w:numId="6" w16cid:durableId="789008166">
    <w:abstractNumId w:val="10"/>
  </w:num>
  <w:num w:numId="7" w16cid:durableId="797802139">
    <w:abstractNumId w:val="42"/>
  </w:num>
  <w:num w:numId="8" w16cid:durableId="1349256230">
    <w:abstractNumId w:val="45"/>
  </w:num>
  <w:num w:numId="9" w16cid:durableId="1930694580">
    <w:abstractNumId w:val="0"/>
  </w:num>
  <w:num w:numId="10" w16cid:durableId="1909220069">
    <w:abstractNumId w:val="23"/>
  </w:num>
  <w:num w:numId="11" w16cid:durableId="32660639">
    <w:abstractNumId w:val="26"/>
  </w:num>
  <w:num w:numId="12" w16cid:durableId="880675297">
    <w:abstractNumId w:val="19"/>
  </w:num>
  <w:num w:numId="13" w16cid:durableId="1340349963">
    <w:abstractNumId w:val="41"/>
  </w:num>
  <w:num w:numId="14" w16cid:durableId="1234316878">
    <w:abstractNumId w:val="4"/>
  </w:num>
  <w:num w:numId="15" w16cid:durableId="1638603205">
    <w:abstractNumId w:val="21"/>
  </w:num>
  <w:num w:numId="16" w16cid:durableId="1417288416">
    <w:abstractNumId w:val="9"/>
  </w:num>
  <w:num w:numId="17" w16cid:durableId="563567282">
    <w:abstractNumId w:val="24"/>
  </w:num>
  <w:num w:numId="18" w16cid:durableId="929123327">
    <w:abstractNumId w:val="13"/>
  </w:num>
  <w:num w:numId="19" w16cid:durableId="806968814">
    <w:abstractNumId w:val="12"/>
  </w:num>
  <w:num w:numId="20" w16cid:durableId="59791859">
    <w:abstractNumId w:val="11"/>
  </w:num>
  <w:num w:numId="21" w16cid:durableId="1534146616">
    <w:abstractNumId w:val="29"/>
  </w:num>
  <w:num w:numId="22" w16cid:durableId="126163093">
    <w:abstractNumId w:val="27"/>
  </w:num>
  <w:num w:numId="23" w16cid:durableId="1844857975">
    <w:abstractNumId w:val="37"/>
  </w:num>
  <w:num w:numId="24" w16cid:durableId="1881091125">
    <w:abstractNumId w:val="22"/>
  </w:num>
  <w:num w:numId="25" w16cid:durableId="1788547864">
    <w:abstractNumId w:val="40"/>
  </w:num>
  <w:num w:numId="26" w16cid:durableId="1251306323">
    <w:abstractNumId w:val="25"/>
  </w:num>
  <w:num w:numId="27" w16cid:durableId="1605191650">
    <w:abstractNumId w:val="39"/>
  </w:num>
  <w:num w:numId="28" w16cid:durableId="190413816">
    <w:abstractNumId w:val="20"/>
  </w:num>
  <w:num w:numId="29" w16cid:durableId="1848862164">
    <w:abstractNumId w:val="7"/>
  </w:num>
  <w:num w:numId="30" w16cid:durableId="163008875">
    <w:abstractNumId w:val="33"/>
  </w:num>
  <w:num w:numId="31" w16cid:durableId="1710764560">
    <w:abstractNumId w:val="6"/>
  </w:num>
  <w:num w:numId="32" w16cid:durableId="1076589860">
    <w:abstractNumId w:val="15"/>
  </w:num>
  <w:num w:numId="33" w16cid:durableId="1625042622">
    <w:abstractNumId w:val="14"/>
  </w:num>
  <w:num w:numId="34" w16cid:durableId="1626349258">
    <w:abstractNumId w:val="36"/>
  </w:num>
  <w:num w:numId="35" w16cid:durableId="1205948400">
    <w:abstractNumId w:val="3"/>
  </w:num>
  <w:num w:numId="36" w16cid:durableId="2014990681">
    <w:abstractNumId w:val="32"/>
  </w:num>
  <w:num w:numId="37" w16cid:durableId="136609222">
    <w:abstractNumId w:val="2"/>
  </w:num>
  <w:num w:numId="38" w16cid:durableId="2010864881">
    <w:abstractNumId w:val="5"/>
  </w:num>
  <w:num w:numId="39" w16cid:durableId="529800172">
    <w:abstractNumId w:val="8"/>
  </w:num>
  <w:num w:numId="40" w16cid:durableId="1547572095">
    <w:abstractNumId w:val="1"/>
  </w:num>
  <w:num w:numId="41" w16cid:durableId="360938013">
    <w:abstractNumId w:val="44"/>
  </w:num>
  <w:num w:numId="42" w16cid:durableId="745490627">
    <w:abstractNumId w:val="38"/>
  </w:num>
  <w:num w:numId="43" w16cid:durableId="398141011">
    <w:abstractNumId w:val="35"/>
  </w:num>
  <w:num w:numId="44" w16cid:durableId="1505197190">
    <w:abstractNumId w:val="28"/>
  </w:num>
  <w:num w:numId="45" w16cid:durableId="1980575991">
    <w:abstractNumId w:val="43"/>
  </w:num>
  <w:num w:numId="46" w16cid:durableId="37886661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2BC"/>
    <w:rsid w:val="00024819"/>
    <w:rsid w:val="00154DEC"/>
    <w:rsid w:val="001A580A"/>
    <w:rsid w:val="00231E02"/>
    <w:rsid w:val="002440E7"/>
    <w:rsid w:val="00376B8B"/>
    <w:rsid w:val="0038568A"/>
    <w:rsid w:val="00463C47"/>
    <w:rsid w:val="005136FE"/>
    <w:rsid w:val="00550769"/>
    <w:rsid w:val="005816C6"/>
    <w:rsid w:val="00581D7E"/>
    <w:rsid w:val="005844FD"/>
    <w:rsid w:val="005907C2"/>
    <w:rsid w:val="00604054"/>
    <w:rsid w:val="00607699"/>
    <w:rsid w:val="00626554"/>
    <w:rsid w:val="006A7327"/>
    <w:rsid w:val="006D25D5"/>
    <w:rsid w:val="006D70EB"/>
    <w:rsid w:val="006F26DD"/>
    <w:rsid w:val="00701EE7"/>
    <w:rsid w:val="00786F15"/>
    <w:rsid w:val="007E02BC"/>
    <w:rsid w:val="007F06BB"/>
    <w:rsid w:val="00840F20"/>
    <w:rsid w:val="008B0E64"/>
    <w:rsid w:val="00900EC3"/>
    <w:rsid w:val="009441B3"/>
    <w:rsid w:val="009570EC"/>
    <w:rsid w:val="00B03D73"/>
    <w:rsid w:val="00BC2CA4"/>
    <w:rsid w:val="00C2508B"/>
    <w:rsid w:val="00C838B0"/>
    <w:rsid w:val="00DD4468"/>
    <w:rsid w:val="00DD7BA0"/>
    <w:rsid w:val="00F857B7"/>
    <w:rsid w:val="00FC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C2E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02BC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816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6C6"/>
  </w:style>
  <w:style w:type="paragraph" w:styleId="Footer">
    <w:name w:val="footer"/>
    <w:basedOn w:val="Normal"/>
    <w:link w:val="FooterChar"/>
    <w:uiPriority w:val="99"/>
    <w:unhideWhenUsed/>
    <w:rsid w:val="005816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6C6"/>
  </w:style>
  <w:style w:type="paragraph" w:styleId="BalloonText">
    <w:name w:val="Balloon Text"/>
    <w:basedOn w:val="Normal"/>
    <w:link w:val="BalloonTextChar"/>
    <w:uiPriority w:val="99"/>
    <w:semiHidden/>
    <w:unhideWhenUsed/>
    <w:rsid w:val="0002481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1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Spain</dc:creator>
  <cp:keywords/>
  <dc:description/>
  <cp:lastModifiedBy>Hannah Trainer</cp:lastModifiedBy>
  <cp:revision>2</cp:revision>
  <dcterms:created xsi:type="dcterms:W3CDTF">2025-05-22T17:06:00Z</dcterms:created>
  <dcterms:modified xsi:type="dcterms:W3CDTF">2025-05-22T17:06:00Z</dcterms:modified>
</cp:coreProperties>
</file>